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D1055" w14:textId="77777777" w:rsidR="00BA74F5" w:rsidRDefault="00BA74F5" w:rsidP="00BA74F5">
      <w:pPr>
        <w:jc w:val="center"/>
        <w:rPr>
          <w:b/>
          <w:sz w:val="56"/>
          <w:szCs w:val="36"/>
        </w:rPr>
      </w:pPr>
      <w:r>
        <w:rPr>
          <w:b/>
          <w:sz w:val="56"/>
          <w:szCs w:val="36"/>
        </w:rPr>
        <w:t xml:space="preserve">CONSULTANT / BROKER </w:t>
      </w:r>
    </w:p>
    <w:p w14:paraId="537F175C" w14:textId="130936EE" w:rsidR="00BA74F5" w:rsidRDefault="00BA74F5" w:rsidP="00BA74F5">
      <w:pPr>
        <w:jc w:val="center"/>
        <w:rPr>
          <w:b/>
          <w:sz w:val="56"/>
          <w:szCs w:val="36"/>
        </w:rPr>
      </w:pPr>
      <w:r>
        <w:rPr>
          <w:b/>
          <w:sz w:val="56"/>
          <w:szCs w:val="36"/>
        </w:rPr>
        <w:t>IRREVOCABLE MASTER FEE PROTECTION AGREEMENT</w:t>
      </w:r>
    </w:p>
    <w:p w14:paraId="638D0ED1" w14:textId="7F42FED5" w:rsidR="00B57BFA" w:rsidRDefault="00B57BFA" w:rsidP="00BA74F5">
      <w:pPr>
        <w:jc w:val="center"/>
        <w:rPr>
          <w:b/>
          <w:sz w:val="56"/>
          <w:szCs w:val="36"/>
        </w:rPr>
      </w:pPr>
      <w:r w:rsidRPr="00B57BFA">
        <w:rPr>
          <w:b/>
          <w:sz w:val="22"/>
          <w:szCs w:val="36"/>
        </w:rPr>
        <w:t>FOR BG, SBLC, MTN PROVIDERS</w:t>
      </w:r>
    </w:p>
    <w:p w14:paraId="04DD777A" w14:textId="77777777" w:rsidR="00137A5C" w:rsidRPr="00B57BFA" w:rsidRDefault="00137A5C" w:rsidP="009F0CBC">
      <w:pPr>
        <w:jc w:val="center"/>
        <w:rPr>
          <w:b/>
          <w:sz w:val="14"/>
          <w:szCs w:val="36"/>
        </w:rPr>
      </w:pPr>
    </w:p>
    <w:p w14:paraId="14C6AA63" w14:textId="38D0FE99" w:rsidR="009F0CBC" w:rsidRPr="009F0CBC" w:rsidRDefault="00137A5C" w:rsidP="009F0CBC">
      <w:pPr>
        <w:jc w:val="center"/>
        <w:rPr>
          <w:b/>
          <w:sz w:val="72"/>
          <w:szCs w:val="36"/>
        </w:rPr>
      </w:pPr>
      <w:r>
        <w:rPr>
          <w:b/>
          <w:noProof/>
          <w:sz w:val="72"/>
          <w:szCs w:val="36"/>
        </w:rPr>
        <w:drawing>
          <wp:inline distT="0" distB="0" distL="0" distR="0" wp14:anchorId="44C3F9CB" wp14:editId="3DADC112">
            <wp:extent cx="5942335" cy="3954483"/>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urePlatformFundingBuildings.jpg"/>
                    <pic:cNvPicPr/>
                  </pic:nvPicPr>
                  <pic:blipFill>
                    <a:blip r:embed="rId8"/>
                    <a:stretch>
                      <a:fillRect/>
                    </a:stretch>
                  </pic:blipFill>
                  <pic:spPr>
                    <a:xfrm>
                      <a:off x="0" y="0"/>
                      <a:ext cx="5964438" cy="3969192"/>
                    </a:xfrm>
                    <a:prstGeom prst="rect">
                      <a:avLst/>
                    </a:prstGeom>
                  </pic:spPr>
                </pic:pic>
              </a:graphicData>
            </a:graphic>
          </wp:inline>
        </w:drawing>
      </w:r>
    </w:p>
    <w:p w14:paraId="472702C9" w14:textId="41D22E8E" w:rsidR="009F0CBC" w:rsidRDefault="009F0CBC" w:rsidP="009F0CBC">
      <w:pPr>
        <w:rPr>
          <w:sz w:val="22"/>
        </w:rPr>
      </w:pPr>
    </w:p>
    <w:p w14:paraId="2E4F3E17" w14:textId="54B5DC1D" w:rsidR="00BD1FC1" w:rsidRDefault="00170AAF" w:rsidP="009F0CBC">
      <w:pPr>
        <w:rPr>
          <w:sz w:val="22"/>
        </w:rPr>
      </w:pPr>
      <w:r>
        <w:rPr>
          <w:noProof/>
          <w:sz w:val="22"/>
        </w:rPr>
        <w:drawing>
          <wp:anchor distT="0" distB="0" distL="114300" distR="114300" simplePos="0" relativeHeight="251658240" behindDoc="0" locked="0" layoutInCell="1" allowOverlap="1" wp14:anchorId="24DDBDEF" wp14:editId="5B8D96A4">
            <wp:simplePos x="0" y="0"/>
            <wp:positionH relativeFrom="column">
              <wp:posOffset>0</wp:posOffset>
            </wp:positionH>
            <wp:positionV relativeFrom="paragraph">
              <wp:posOffset>635</wp:posOffset>
            </wp:positionV>
            <wp:extent cx="1581150" cy="494109"/>
            <wp:effectExtent l="0" t="0" r="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ending Review.jpg"/>
                    <pic:cNvPicPr/>
                  </pic:nvPicPr>
                  <pic:blipFill>
                    <a:blip r:embed="rId9"/>
                    <a:stretch>
                      <a:fillRect/>
                    </a:stretch>
                  </pic:blipFill>
                  <pic:spPr>
                    <a:xfrm>
                      <a:off x="0" y="0"/>
                      <a:ext cx="1581150" cy="494109"/>
                    </a:xfrm>
                    <a:prstGeom prst="rect">
                      <a:avLst/>
                    </a:prstGeom>
                  </pic:spPr>
                </pic:pic>
              </a:graphicData>
            </a:graphic>
            <wp14:sizeRelH relativeFrom="page">
              <wp14:pctWidth>0</wp14:pctWidth>
            </wp14:sizeRelH>
            <wp14:sizeRelV relativeFrom="page">
              <wp14:pctHeight>0</wp14:pctHeight>
            </wp14:sizeRelV>
          </wp:anchor>
        </w:drawing>
      </w:r>
      <w:r>
        <w:rPr>
          <w:sz w:val="22"/>
        </w:rPr>
        <w:t>We conduct a thorough</w:t>
      </w:r>
      <w:r w:rsidR="00BD1FC1">
        <w:rPr>
          <w:sz w:val="22"/>
        </w:rPr>
        <w:t xml:space="preserve"> Due Diligence on all A</w:t>
      </w:r>
      <w:r>
        <w:rPr>
          <w:sz w:val="22"/>
        </w:rPr>
        <w:t>pplications</w:t>
      </w:r>
      <w:r w:rsidR="00BD1FC1">
        <w:rPr>
          <w:sz w:val="22"/>
        </w:rPr>
        <w:t xml:space="preserve"> to Verify you meet our High Standards for </w:t>
      </w:r>
      <w:r w:rsidR="009522AA">
        <w:rPr>
          <w:sz w:val="22"/>
        </w:rPr>
        <w:t>C</w:t>
      </w:r>
      <w:r w:rsidR="00BD1FC1">
        <w:rPr>
          <w:sz w:val="22"/>
        </w:rPr>
        <w:t xml:space="preserve">onsideration of Acceptance. </w:t>
      </w:r>
    </w:p>
    <w:p w14:paraId="768E24A4" w14:textId="77777777" w:rsidR="00BD1FC1" w:rsidRPr="00BD1FC1" w:rsidRDefault="00BD1FC1" w:rsidP="00BD1FC1">
      <w:pPr>
        <w:jc w:val="center"/>
        <w:rPr>
          <w:sz w:val="14"/>
        </w:rPr>
      </w:pPr>
    </w:p>
    <w:p w14:paraId="3750D361" w14:textId="310DB965" w:rsidR="009F0CBC" w:rsidRDefault="00BD1FC1" w:rsidP="00BD1FC1">
      <w:pPr>
        <w:rPr>
          <w:sz w:val="22"/>
        </w:rPr>
      </w:pPr>
      <w:r>
        <w:rPr>
          <w:sz w:val="22"/>
        </w:rPr>
        <w:t>Submission of this application does not guarantee acceptance.</w:t>
      </w:r>
    </w:p>
    <w:p w14:paraId="34A91396" w14:textId="74F6EFDC" w:rsidR="00170AAF" w:rsidRDefault="00170AAF" w:rsidP="00BD1FC1">
      <w:pPr>
        <w:rPr>
          <w:b/>
          <w:u w:val="single"/>
        </w:rPr>
      </w:pPr>
    </w:p>
    <w:p w14:paraId="3BA58BD1" w14:textId="47098B29" w:rsidR="002826D2" w:rsidRPr="00BA74F5" w:rsidRDefault="009F0CBC" w:rsidP="00BA74F5">
      <w:pPr>
        <w:jc w:val="center"/>
        <w:rPr>
          <w:b/>
        </w:rPr>
      </w:pPr>
      <w:r w:rsidRPr="009F0CBC">
        <w:rPr>
          <w:b/>
          <w:u w:val="single"/>
        </w:rPr>
        <w:t>IMPORTANT:</w:t>
      </w:r>
      <w:r w:rsidRPr="009F0CBC">
        <w:rPr>
          <w:b/>
        </w:rPr>
        <w:t xml:space="preserve"> COMPLETE FORM &amp; DELIVER INFORMATION ELECTRONICALLY </w:t>
      </w:r>
      <w:r w:rsidR="00BD1FC1">
        <w:rPr>
          <w:b/>
        </w:rPr>
        <w:t xml:space="preserve">IN PDF FORMAT </w:t>
      </w:r>
      <w:r w:rsidRPr="009F0CBC">
        <w:rPr>
          <w:b/>
        </w:rPr>
        <w:t xml:space="preserve">TO: </w:t>
      </w:r>
      <w:hyperlink r:id="rId10" w:history="1">
        <w:r w:rsidR="00BA74F5" w:rsidRPr="0035193F">
          <w:rPr>
            <w:rStyle w:val="Hyperlink"/>
          </w:rPr>
          <w:t>Office@SecurePlatformFunding.com</w:t>
        </w:r>
      </w:hyperlink>
    </w:p>
    <w:p w14:paraId="2455B897" w14:textId="53447E69" w:rsidR="009F0CBC" w:rsidRDefault="00BA74F5" w:rsidP="003735BA">
      <w:pPr>
        <w:pStyle w:val="ListParagraph"/>
        <w:numPr>
          <w:ilvl w:val="0"/>
          <w:numId w:val="10"/>
        </w:numPr>
        <w:rPr>
          <w:b/>
          <w:color w:val="000000" w:themeColor="text1"/>
          <w:sz w:val="36"/>
          <w:szCs w:val="44"/>
          <w:u w:val="single"/>
        </w:rPr>
      </w:pPr>
      <w:r>
        <w:rPr>
          <w:b/>
          <w:color w:val="000000" w:themeColor="text1"/>
          <w:sz w:val="36"/>
          <w:szCs w:val="44"/>
          <w:u w:val="single"/>
        </w:rPr>
        <w:lastRenderedPageBreak/>
        <w:t>IMFPA – IRREVOCABLE MASTER FEE PROTECTION AGREEMENT</w:t>
      </w:r>
    </w:p>
    <w:p w14:paraId="055F63E9" w14:textId="3788A1EF" w:rsidR="00BA74F5" w:rsidRPr="009735E5" w:rsidRDefault="00BA74F5" w:rsidP="00BA74F5">
      <w:pPr>
        <w:pStyle w:val="ListParagraph"/>
        <w:rPr>
          <w:b/>
          <w:color w:val="000000" w:themeColor="text1"/>
          <w:sz w:val="20"/>
          <w:szCs w:val="44"/>
          <w:u w:val="single"/>
        </w:rPr>
      </w:pPr>
    </w:p>
    <w:p w14:paraId="3DEF5297" w14:textId="77777777" w:rsidR="00B57BFA" w:rsidRDefault="009735E5" w:rsidP="00BA74F5">
      <w:pPr>
        <w:rPr>
          <w:color w:val="000000"/>
          <w:sz w:val="18"/>
        </w:rPr>
      </w:pPr>
      <w:r w:rsidRPr="009735E5">
        <w:rPr>
          <w:color w:val="000000"/>
          <w:sz w:val="18"/>
        </w:rPr>
        <w:t>CNBRK</w:t>
      </w:r>
      <w:r w:rsidR="00BA74F5" w:rsidRPr="009735E5">
        <w:rPr>
          <w:color w:val="000000"/>
          <w:sz w:val="18"/>
        </w:rPr>
        <w:t xml:space="preserve"> and SPF unconditionally agree to accept this IRREVOCABLE MASTER FEE PROTECTION AGREEMENT, hereinafter “IMFPA”, to pay the below listed and named </w:t>
      </w:r>
      <w:r w:rsidR="00B57BFA">
        <w:rPr>
          <w:color w:val="000000"/>
          <w:sz w:val="18"/>
        </w:rPr>
        <w:t>Consultant CNBRK</w:t>
      </w:r>
      <w:r w:rsidR="00BA74F5" w:rsidRPr="009735E5">
        <w:rPr>
          <w:color w:val="000000"/>
          <w:sz w:val="18"/>
        </w:rPr>
        <w:t xml:space="preserve"> up to </w:t>
      </w:r>
      <w:r w:rsidR="00B57BFA">
        <w:rPr>
          <w:color w:val="000000"/>
          <w:sz w:val="18"/>
        </w:rPr>
        <w:t>a maximum of 1% (One</w:t>
      </w:r>
      <w:r w:rsidR="00BA74F5" w:rsidRPr="009735E5">
        <w:rPr>
          <w:color w:val="000000"/>
          <w:sz w:val="18"/>
        </w:rPr>
        <w:t xml:space="preserve"> Percent) </w:t>
      </w:r>
      <w:r w:rsidR="00B57BFA">
        <w:rPr>
          <w:color w:val="000000"/>
          <w:sz w:val="18"/>
        </w:rPr>
        <w:t xml:space="preserve">of any transaction completed with a real, authentic, genuine, BG, SBLC, MTN Issuer or Provider </w:t>
      </w:r>
    </w:p>
    <w:p w14:paraId="395BD50D" w14:textId="77777777" w:rsidR="00B57BFA" w:rsidRDefault="00B57BFA" w:rsidP="00BA74F5">
      <w:pPr>
        <w:rPr>
          <w:color w:val="000000"/>
          <w:sz w:val="18"/>
        </w:rPr>
      </w:pPr>
    </w:p>
    <w:p w14:paraId="48818D0C" w14:textId="6619C022" w:rsidR="00BA74F5" w:rsidRPr="009735E5" w:rsidRDefault="00B57BFA" w:rsidP="00BA74F5">
      <w:pPr>
        <w:rPr>
          <w:color w:val="000000"/>
          <w:sz w:val="18"/>
        </w:rPr>
      </w:pPr>
      <w:r>
        <w:rPr>
          <w:color w:val="000000"/>
          <w:sz w:val="18"/>
        </w:rPr>
        <w:t xml:space="preserve">This </w:t>
      </w:r>
      <w:r w:rsidR="00BA74F5" w:rsidRPr="009735E5">
        <w:rPr>
          <w:color w:val="000000"/>
          <w:sz w:val="18"/>
        </w:rPr>
        <w:t xml:space="preserve">total percentage amount is to be paid for each and every tranche identified, including renewals, rolls and extensions or any further business between </w:t>
      </w:r>
      <w:r>
        <w:rPr>
          <w:color w:val="000000"/>
          <w:sz w:val="18"/>
        </w:rPr>
        <w:t xml:space="preserve">the </w:t>
      </w:r>
      <w:r>
        <w:rPr>
          <w:color w:val="000000"/>
          <w:sz w:val="18"/>
        </w:rPr>
        <w:t>BG, SBLC, MTN Issuer or Provider</w:t>
      </w:r>
      <w:r w:rsidR="00BA74F5" w:rsidRPr="009735E5">
        <w:rPr>
          <w:color w:val="000000"/>
          <w:sz w:val="18"/>
        </w:rPr>
        <w:t xml:space="preserve"> and SPF, their shareholders, heirs, assigns or trusts. All payments to the </w:t>
      </w:r>
      <w:r w:rsidR="00B101E9">
        <w:rPr>
          <w:color w:val="000000"/>
          <w:sz w:val="18"/>
        </w:rPr>
        <w:t>Consultant CNBRK</w:t>
      </w:r>
      <w:r w:rsidR="00BA74F5" w:rsidRPr="009735E5">
        <w:rPr>
          <w:color w:val="000000"/>
          <w:sz w:val="18"/>
        </w:rPr>
        <w:t xml:space="preserve"> are payable simultaneously with payment to </w:t>
      </w:r>
      <w:r w:rsidR="009735E5" w:rsidRPr="009735E5">
        <w:rPr>
          <w:color w:val="000000"/>
          <w:sz w:val="18"/>
        </w:rPr>
        <w:t>CNBRK</w:t>
      </w:r>
      <w:r w:rsidR="00BA74F5" w:rsidRPr="009735E5">
        <w:rPr>
          <w:color w:val="000000"/>
          <w:sz w:val="18"/>
        </w:rPr>
        <w:t xml:space="preserve">. Payments are to be allocated as instructed below among the </w:t>
      </w:r>
      <w:r w:rsidR="00B101E9">
        <w:rPr>
          <w:color w:val="000000"/>
          <w:sz w:val="18"/>
        </w:rPr>
        <w:t>Consultant</w:t>
      </w:r>
      <w:r w:rsidR="00BA74F5" w:rsidRPr="009735E5">
        <w:rPr>
          <w:color w:val="000000"/>
          <w:sz w:val="18"/>
        </w:rPr>
        <w:t xml:space="preserve"> named herein who complete the SPF Consultant Registration Agreement which is </w:t>
      </w:r>
      <w:r w:rsidR="00BA74F5" w:rsidRPr="009735E5">
        <w:rPr>
          <w:color w:val="000000"/>
          <w:sz w:val="18"/>
          <w:u w:val="single"/>
        </w:rPr>
        <w:t>mandatory and essential</w:t>
      </w:r>
      <w:r w:rsidR="00BA74F5" w:rsidRPr="009735E5">
        <w:rPr>
          <w:color w:val="000000"/>
          <w:sz w:val="18"/>
        </w:rPr>
        <w:t xml:space="preserve"> for all Consultants. </w:t>
      </w:r>
    </w:p>
    <w:p w14:paraId="2D0CD6F5" w14:textId="77777777" w:rsidR="00BA74F5" w:rsidRPr="009735E5" w:rsidRDefault="00BA74F5" w:rsidP="00BA74F5">
      <w:pPr>
        <w:rPr>
          <w:color w:val="000000"/>
          <w:sz w:val="18"/>
        </w:rPr>
      </w:pPr>
    </w:p>
    <w:p w14:paraId="609F476C" w14:textId="0956ED24" w:rsidR="00BA74F5" w:rsidRPr="009735E5" w:rsidRDefault="00BA74F5" w:rsidP="00BA74F5">
      <w:pPr>
        <w:rPr>
          <w:color w:val="000000"/>
          <w:sz w:val="18"/>
        </w:rPr>
      </w:pPr>
      <w:r w:rsidRPr="009735E5">
        <w:rPr>
          <w:color w:val="000000"/>
          <w:sz w:val="18"/>
        </w:rPr>
        <w:t xml:space="preserve">This IMFPA shall be valid for the duration of </w:t>
      </w:r>
      <w:r w:rsidR="00B57BFA">
        <w:rPr>
          <w:color w:val="000000"/>
          <w:sz w:val="18"/>
        </w:rPr>
        <w:t>5 years</w:t>
      </w:r>
      <w:r w:rsidRPr="009735E5">
        <w:rPr>
          <w:color w:val="000000"/>
          <w:sz w:val="18"/>
        </w:rPr>
        <w:t xml:space="preserve"> between </w:t>
      </w:r>
      <w:r w:rsidR="009735E5" w:rsidRPr="009735E5">
        <w:rPr>
          <w:color w:val="000000"/>
          <w:sz w:val="18"/>
        </w:rPr>
        <w:t>CNBRK</w:t>
      </w:r>
      <w:r w:rsidRPr="009735E5">
        <w:rPr>
          <w:color w:val="000000"/>
          <w:sz w:val="18"/>
        </w:rPr>
        <w:t xml:space="preserve"> and SPF, and any and all renewals, extensions, rollovers or any and all transactions forthcoming from this association and /or proprietary information revealed, including any addendums and all additional contracts of any kind between the principals. This IMFPA is a full recourse commercial agreement enforceable under the laws of </w:t>
      </w:r>
      <w:r w:rsidR="00B57BFA">
        <w:rPr>
          <w:color w:val="000000"/>
          <w:sz w:val="18"/>
        </w:rPr>
        <w:t>Marshall Islands</w:t>
      </w:r>
      <w:r w:rsidRPr="009735E5">
        <w:rPr>
          <w:color w:val="000000"/>
          <w:sz w:val="18"/>
        </w:rPr>
        <w:t>, which laws shall be the applicable laws governing the construction, performance, interpretation, execution, enforceability, validity and any other such matter(s) regarding this document.</w:t>
      </w:r>
    </w:p>
    <w:p w14:paraId="5983F2F1" w14:textId="77777777" w:rsidR="00BA74F5" w:rsidRPr="009735E5" w:rsidRDefault="00BA74F5" w:rsidP="00BA74F5">
      <w:pPr>
        <w:rPr>
          <w:color w:val="000000"/>
          <w:sz w:val="18"/>
        </w:rPr>
      </w:pPr>
    </w:p>
    <w:p w14:paraId="360BF94B" w14:textId="036CD7C2" w:rsidR="00BA74F5" w:rsidRPr="009735E5" w:rsidRDefault="00BA74F5" w:rsidP="00BA74F5">
      <w:pPr>
        <w:rPr>
          <w:color w:val="000000"/>
          <w:sz w:val="18"/>
        </w:rPr>
      </w:pPr>
      <w:r w:rsidRPr="009735E5">
        <w:rPr>
          <w:color w:val="000000"/>
          <w:sz w:val="18"/>
        </w:rPr>
        <w:t xml:space="preserve">With regards to the herein referenced transaction, the following WILL ACT FOR THE PROTECTED fees when a contract is fully executed and consummated under the terms and conditions mutually agreed between the </w:t>
      </w:r>
      <w:r w:rsidR="009735E5" w:rsidRPr="009735E5">
        <w:rPr>
          <w:color w:val="000000"/>
          <w:sz w:val="18"/>
        </w:rPr>
        <w:t>CNBRK</w:t>
      </w:r>
      <w:r w:rsidRPr="009735E5">
        <w:rPr>
          <w:color w:val="000000"/>
          <w:sz w:val="18"/>
        </w:rPr>
        <w:t xml:space="preserve"> and SPF. This IMFPA is being issued at the sole responsibility of </w:t>
      </w:r>
      <w:r w:rsidR="009735E5" w:rsidRPr="009735E5">
        <w:rPr>
          <w:color w:val="000000"/>
          <w:sz w:val="18"/>
        </w:rPr>
        <w:t>CNBRK</w:t>
      </w:r>
      <w:r w:rsidRPr="009735E5">
        <w:rPr>
          <w:color w:val="000000"/>
          <w:sz w:val="18"/>
        </w:rPr>
        <w:t xml:space="preserve"> for consideration of valuable services provided by the C</w:t>
      </w:r>
      <w:r w:rsidR="00B101E9">
        <w:rPr>
          <w:color w:val="000000"/>
          <w:sz w:val="18"/>
        </w:rPr>
        <w:t>onsultant</w:t>
      </w:r>
      <w:r w:rsidRPr="009735E5">
        <w:rPr>
          <w:color w:val="000000"/>
          <w:sz w:val="18"/>
        </w:rPr>
        <w:t xml:space="preserve"> </w:t>
      </w:r>
      <w:r w:rsidR="009735E5" w:rsidRPr="009735E5">
        <w:rPr>
          <w:color w:val="000000"/>
          <w:sz w:val="18"/>
        </w:rPr>
        <w:t>CNBRK</w:t>
      </w:r>
      <w:r w:rsidR="00B101E9">
        <w:rPr>
          <w:color w:val="000000"/>
          <w:sz w:val="18"/>
        </w:rPr>
        <w:t xml:space="preserve"> to SPF</w:t>
      </w:r>
      <w:r w:rsidRPr="009735E5">
        <w:rPr>
          <w:color w:val="000000"/>
          <w:sz w:val="18"/>
        </w:rPr>
        <w:t xml:space="preserve">. </w:t>
      </w:r>
    </w:p>
    <w:p w14:paraId="046781C0" w14:textId="77777777" w:rsidR="00BA74F5" w:rsidRPr="009735E5" w:rsidRDefault="00BA74F5" w:rsidP="00BA74F5">
      <w:pPr>
        <w:rPr>
          <w:color w:val="000000"/>
          <w:sz w:val="18"/>
        </w:rPr>
      </w:pPr>
    </w:p>
    <w:p w14:paraId="11E94B84" w14:textId="49A862DB" w:rsidR="00BA74F5" w:rsidRPr="009735E5" w:rsidRDefault="009735E5" w:rsidP="00BA74F5">
      <w:pPr>
        <w:rPr>
          <w:color w:val="000000"/>
          <w:sz w:val="18"/>
        </w:rPr>
      </w:pPr>
      <w:r w:rsidRPr="009735E5">
        <w:rPr>
          <w:color w:val="000000"/>
          <w:sz w:val="18"/>
        </w:rPr>
        <w:t>CNBRK</w:t>
      </w:r>
      <w:r w:rsidR="00BA74F5" w:rsidRPr="009735E5">
        <w:rPr>
          <w:color w:val="000000"/>
          <w:sz w:val="18"/>
        </w:rPr>
        <w:t xml:space="preserve"> acting with full Legal Responsibility does now herewith agree and approve SPF to pay the </w:t>
      </w:r>
      <w:r w:rsidR="00B57BFA">
        <w:rPr>
          <w:color w:val="000000"/>
          <w:sz w:val="18"/>
        </w:rPr>
        <w:t xml:space="preserve">Consultant </w:t>
      </w:r>
      <w:r w:rsidR="00BA74F5" w:rsidRPr="009735E5">
        <w:rPr>
          <w:color w:val="000000"/>
          <w:sz w:val="18"/>
        </w:rPr>
        <w:t xml:space="preserve">listed below who </w:t>
      </w:r>
      <w:r w:rsidR="00B57BFA">
        <w:rPr>
          <w:color w:val="000000"/>
          <w:sz w:val="18"/>
        </w:rPr>
        <w:t xml:space="preserve">is CNBRK and is </w:t>
      </w:r>
      <w:r w:rsidR="00BA74F5" w:rsidRPr="009735E5">
        <w:rPr>
          <w:color w:val="000000"/>
          <w:sz w:val="18"/>
        </w:rPr>
        <w:t xml:space="preserve">Registered with SPF without delay, without legal impediment, or cost, regardless of any variations or conditions which may be agreed upon jointly by the </w:t>
      </w:r>
      <w:r w:rsidRPr="009735E5">
        <w:rPr>
          <w:color w:val="000000"/>
          <w:sz w:val="18"/>
        </w:rPr>
        <w:t>CNBRK</w:t>
      </w:r>
      <w:r w:rsidR="00BA74F5" w:rsidRPr="009735E5">
        <w:rPr>
          <w:color w:val="000000"/>
          <w:sz w:val="18"/>
        </w:rPr>
        <w:t xml:space="preserve"> and SPF. Colored facsimile and/or e-mail attachments of copies of this document will serve as originals and shall be legally binding when signed.</w:t>
      </w:r>
    </w:p>
    <w:p w14:paraId="3E02B33C" w14:textId="77777777" w:rsidR="00BA74F5" w:rsidRPr="009735E5" w:rsidRDefault="00BA74F5" w:rsidP="00BA74F5">
      <w:pPr>
        <w:rPr>
          <w:color w:val="000000"/>
          <w:sz w:val="18"/>
        </w:rPr>
      </w:pPr>
    </w:p>
    <w:p w14:paraId="08A2EC0D" w14:textId="61467465" w:rsidR="00BA74F5" w:rsidRPr="009735E5" w:rsidRDefault="00BA74F5" w:rsidP="00BA74F5">
      <w:pPr>
        <w:rPr>
          <w:color w:val="000000"/>
          <w:sz w:val="18"/>
        </w:rPr>
      </w:pPr>
      <w:r w:rsidRPr="009735E5">
        <w:rPr>
          <w:color w:val="000000"/>
          <w:sz w:val="18"/>
        </w:rPr>
        <w:t xml:space="preserve">It is fully understood, as stated in the Contract between </w:t>
      </w:r>
      <w:r w:rsidR="009735E5" w:rsidRPr="009735E5">
        <w:rPr>
          <w:color w:val="000000"/>
          <w:sz w:val="18"/>
        </w:rPr>
        <w:t>CNBRK</w:t>
      </w:r>
      <w:r w:rsidRPr="009735E5">
        <w:rPr>
          <w:color w:val="000000"/>
          <w:sz w:val="18"/>
        </w:rPr>
        <w:t xml:space="preserve"> and SPF, that the contemplated commerce between them hereto, is absolutely confidential. The specific terms and conditions of the document shall be held as private, privileged and strictly Confidential by all parties named herein.</w:t>
      </w:r>
    </w:p>
    <w:p w14:paraId="6D466DBC" w14:textId="77777777" w:rsidR="00BA74F5" w:rsidRPr="009735E5" w:rsidRDefault="00BA74F5" w:rsidP="00BA74F5">
      <w:pPr>
        <w:rPr>
          <w:color w:val="000000"/>
          <w:sz w:val="18"/>
        </w:rPr>
      </w:pPr>
    </w:p>
    <w:p w14:paraId="41ECBC49" w14:textId="61F13423" w:rsidR="00BA74F5" w:rsidRPr="009735E5" w:rsidRDefault="009735E5" w:rsidP="00BA74F5">
      <w:pPr>
        <w:tabs>
          <w:tab w:val="left" w:pos="9900"/>
        </w:tabs>
        <w:ind w:right="324"/>
        <w:rPr>
          <w:color w:val="000000" w:themeColor="text1"/>
          <w:sz w:val="18"/>
        </w:rPr>
      </w:pPr>
      <w:r w:rsidRPr="009735E5">
        <w:rPr>
          <w:color w:val="000000" w:themeColor="text1"/>
          <w:sz w:val="18"/>
          <w:lang w:val="hr-HR"/>
        </w:rPr>
        <w:t>CNBRK</w:t>
      </w:r>
      <w:r w:rsidR="00BA74F5" w:rsidRPr="009735E5">
        <w:rPr>
          <w:color w:val="000000" w:themeColor="text1"/>
          <w:sz w:val="18"/>
          <w:lang w:val="hr-HR"/>
        </w:rPr>
        <w:t xml:space="preserve"> and SPF agree that </w:t>
      </w:r>
      <w:r w:rsidR="00BA74F5" w:rsidRPr="009735E5">
        <w:rPr>
          <w:color w:val="000000" w:themeColor="text1"/>
          <w:sz w:val="18"/>
        </w:rPr>
        <w:t xml:space="preserve">all disputes arising out of or in connection with this Agreement with the exception of the Non Disparagement Clause shall be fully and finally resolved by arbitration in accordance with the rules of the Arbitration Association in Nevis, by one or more Arbitrators appointed in accordance with said rules. All such arbitration awards shall be binding on all Parties and enforceable by law. </w:t>
      </w:r>
      <w:r w:rsidRPr="009735E5">
        <w:rPr>
          <w:color w:val="000000" w:themeColor="text1"/>
          <w:sz w:val="18"/>
        </w:rPr>
        <w:t>CNBRK</w:t>
      </w:r>
      <w:r w:rsidR="00BA74F5" w:rsidRPr="009735E5">
        <w:rPr>
          <w:color w:val="000000" w:themeColor="text1"/>
          <w:sz w:val="18"/>
        </w:rPr>
        <w:t xml:space="preserve"> in this agreement consents willingly to waive all rights to engage in any legal action in any court in any jurisdiction and agrees that any and all disputes between the parties with the exception of the Non Disparagement Clause will be resolved solely by way of Arbitration unless decided otherwise by SPF.</w:t>
      </w:r>
      <w:r w:rsidR="00BA74F5" w:rsidRPr="009735E5">
        <w:rPr>
          <w:color w:val="000000" w:themeColor="text1"/>
          <w:sz w:val="18"/>
          <w:lang w:val="hr-HR"/>
        </w:rPr>
        <w:t xml:space="preserve"> </w:t>
      </w:r>
      <w:r w:rsidR="00BA74F5" w:rsidRPr="009735E5">
        <w:rPr>
          <w:color w:val="000000" w:themeColor="text1"/>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32000115" w14:textId="77777777" w:rsidR="00BA74F5" w:rsidRPr="009735E5" w:rsidRDefault="00BA74F5" w:rsidP="00BA74F5">
      <w:pPr>
        <w:tabs>
          <w:tab w:val="left" w:pos="9900"/>
        </w:tabs>
        <w:ind w:right="324"/>
        <w:rPr>
          <w:color w:val="000000" w:themeColor="text1"/>
          <w:sz w:val="18"/>
        </w:rPr>
      </w:pPr>
    </w:p>
    <w:p w14:paraId="45363DD3" w14:textId="2C5C2DCD" w:rsidR="00BA74F5" w:rsidRPr="009735E5" w:rsidRDefault="009735E5" w:rsidP="00BA74F5">
      <w:pPr>
        <w:rPr>
          <w:bCs/>
          <w:color w:val="000000"/>
          <w:sz w:val="18"/>
        </w:rPr>
      </w:pPr>
      <w:r w:rsidRPr="009735E5">
        <w:rPr>
          <w:color w:val="000000" w:themeColor="text1"/>
          <w:sz w:val="18"/>
          <w:lang w:val="hr-HR"/>
        </w:rPr>
        <w:t>CNBRK</w:t>
      </w:r>
      <w:r w:rsidR="00BA74F5" w:rsidRPr="009735E5">
        <w:rPr>
          <w:color w:val="000000" w:themeColor="text1"/>
          <w:sz w:val="18"/>
          <w:lang w:val="hr-HR"/>
        </w:rPr>
        <w:t xml:space="preserve"> and SPF </w:t>
      </w:r>
      <w:r w:rsidR="00BA74F5" w:rsidRPr="009735E5">
        <w:rPr>
          <w:bCs/>
          <w:sz w:val="18"/>
        </w:rPr>
        <w:t xml:space="preserve">agree that this private transaction is exempt from the Securities Act and is not intended for the general public and all materials are for our </w:t>
      </w:r>
      <w:r w:rsidR="00BA74F5" w:rsidRPr="009735E5">
        <w:rPr>
          <w:sz w:val="18"/>
        </w:rPr>
        <w:t>“PRIVATE USE ONLY”.</w:t>
      </w:r>
      <w:r w:rsidR="00BA74F5" w:rsidRPr="009735E5">
        <w:rPr>
          <w:bCs/>
          <w:sz w:val="18"/>
        </w:rPr>
        <w:t xml:space="preserve"> </w:t>
      </w:r>
      <w:r w:rsidR="00BA74F5" w:rsidRPr="009735E5">
        <w:rPr>
          <w:bCs/>
          <w:color w:val="000000"/>
          <w:sz w:val="18"/>
        </w:rPr>
        <w:t xml:space="preserve">It is acknowledged by </w:t>
      </w:r>
      <w:r w:rsidRPr="009735E5">
        <w:rPr>
          <w:color w:val="000000" w:themeColor="text1"/>
          <w:sz w:val="18"/>
          <w:lang w:val="hr-HR"/>
        </w:rPr>
        <w:t>CNBRK</w:t>
      </w:r>
      <w:r w:rsidR="00BA74F5" w:rsidRPr="009735E5">
        <w:rPr>
          <w:color w:val="000000" w:themeColor="text1"/>
          <w:sz w:val="18"/>
          <w:lang w:val="hr-HR"/>
        </w:rPr>
        <w:t xml:space="preserve"> that all</w:t>
      </w:r>
      <w:r w:rsidR="00BA74F5" w:rsidRPr="009735E5">
        <w:rPr>
          <w:bCs/>
          <w:color w:val="000000"/>
          <w:sz w:val="18"/>
          <w:lang w:val="hr-HR"/>
        </w:rPr>
        <w:t xml:space="preserve"> </w:t>
      </w:r>
      <w:r w:rsidR="00BA74F5" w:rsidRPr="009735E5">
        <w:rPr>
          <w:bCs/>
          <w:sz w:val="18"/>
        </w:rPr>
        <w:t xml:space="preserve">negotiations, terms and conditions regarding this transaction and agreement are solely to be discussed and concluded between the principle parties </w:t>
      </w:r>
      <w:r w:rsidRPr="009735E5">
        <w:rPr>
          <w:color w:val="000000" w:themeColor="text1"/>
          <w:sz w:val="18"/>
          <w:lang w:val="hr-HR"/>
        </w:rPr>
        <w:t>CNBRK</w:t>
      </w:r>
      <w:r w:rsidR="00BA74F5" w:rsidRPr="009735E5">
        <w:rPr>
          <w:color w:val="000000" w:themeColor="text1"/>
          <w:sz w:val="18"/>
          <w:lang w:val="hr-HR"/>
        </w:rPr>
        <w:t xml:space="preserve"> and SPF. </w:t>
      </w:r>
      <w:r w:rsidR="00BA74F5" w:rsidRPr="009735E5">
        <w:rPr>
          <w:bCs/>
          <w:sz w:val="18"/>
        </w:rPr>
        <w:t xml:space="preserve">Both principle parties are responsible for the ramifications of their own actions. </w:t>
      </w:r>
      <w:r w:rsidRPr="009735E5">
        <w:rPr>
          <w:color w:val="000000" w:themeColor="text1"/>
          <w:sz w:val="18"/>
          <w:lang w:val="hr-HR"/>
        </w:rPr>
        <w:t>CNBRK</w:t>
      </w:r>
      <w:r w:rsidR="00BA74F5" w:rsidRPr="009735E5">
        <w:rPr>
          <w:color w:val="000000" w:themeColor="text1"/>
          <w:sz w:val="18"/>
          <w:lang w:val="hr-HR"/>
        </w:rPr>
        <w:t xml:space="preserve"> agrees that </w:t>
      </w:r>
      <w:r w:rsidR="00B101E9">
        <w:rPr>
          <w:color w:val="000000" w:themeColor="text1"/>
          <w:sz w:val="18"/>
          <w:lang w:val="hr-HR"/>
        </w:rPr>
        <w:t xml:space="preserve">it is an </w:t>
      </w:r>
      <w:r w:rsidR="00BA74F5" w:rsidRPr="009735E5">
        <w:rPr>
          <w:bCs/>
          <w:color w:val="000000"/>
          <w:sz w:val="18"/>
        </w:rPr>
        <w:t>NOT Advisors of any kind.</w:t>
      </w:r>
    </w:p>
    <w:p w14:paraId="4CEE8E29" w14:textId="77777777" w:rsidR="00BA74F5" w:rsidRPr="009735E5" w:rsidRDefault="00BA74F5" w:rsidP="00BA74F5">
      <w:pPr>
        <w:rPr>
          <w:bCs/>
          <w:sz w:val="18"/>
        </w:rPr>
      </w:pPr>
    </w:p>
    <w:p w14:paraId="76D091CF" w14:textId="6DB25639" w:rsidR="00BA74F5" w:rsidRPr="009735E5" w:rsidRDefault="009735E5" w:rsidP="00BA74F5">
      <w:pPr>
        <w:rPr>
          <w:bCs/>
          <w:sz w:val="18"/>
        </w:rPr>
      </w:pPr>
      <w:r w:rsidRPr="009735E5">
        <w:rPr>
          <w:color w:val="000000" w:themeColor="text1"/>
          <w:sz w:val="18"/>
          <w:lang w:val="hr-HR"/>
        </w:rPr>
        <w:t>CNBRK</w:t>
      </w:r>
      <w:r w:rsidR="00BA74F5" w:rsidRPr="009735E5">
        <w:rPr>
          <w:color w:val="000000" w:themeColor="text1"/>
          <w:sz w:val="18"/>
          <w:lang w:val="hr-HR"/>
        </w:rPr>
        <w:t xml:space="preserve"> and SPF </w:t>
      </w:r>
      <w:r w:rsidR="00BA74F5" w:rsidRPr="009735E5">
        <w:rPr>
          <w:bCs/>
          <w:sz w:val="18"/>
        </w:rPr>
        <w:t xml:space="preserve">agree </w:t>
      </w:r>
      <w:r w:rsidR="00B101E9">
        <w:rPr>
          <w:bCs/>
          <w:sz w:val="18"/>
        </w:rPr>
        <w:t>that the Consultant</w:t>
      </w:r>
      <w:r w:rsidR="00BA74F5" w:rsidRPr="009735E5">
        <w:rPr>
          <w:bCs/>
          <w:sz w:val="18"/>
        </w:rPr>
        <w:t xml:space="preserve"> listed in this agreement </w:t>
      </w:r>
      <w:r w:rsidR="00B101E9">
        <w:rPr>
          <w:bCs/>
          <w:sz w:val="18"/>
        </w:rPr>
        <w:t>CNBRK is an independent contractor</w:t>
      </w:r>
      <w:r w:rsidR="00BA74F5" w:rsidRPr="009735E5">
        <w:rPr>
          <w:bCs/>
          <w:sz w:val="18"/>
        </w:rPr>
        <w:t xml:space="preserve"> and all contemplated payments and/or disbursements hereunder are consulting fees or divided interests. Nothing in this agreement construes or creates a partnership or employer/employee relationship between or among the </w:t>
      </w:r>
      <w:r w:rsidRPr="009735E5">
        <w:rPr>
          <w:color w:val="000000" w:themeColor="text1"/>
          <w:sz w:val="18"/>
          <w:lang w:val="hr-HR"/>
        </w:rPr>
        <w:t>CNBRK</w:t>
      </w:r>
      <w:r w:rsidR="00BA74F5" w:rsidRPr="009735E5">
        <w:rPr>
          <w:color w:val="000000" w:themeColor="text1"/>
          <w:sz w:val="18"/>
          <w:lang w:val="hr-HR"/>
        </w:rPr>
        <w:t>, SPF or the Consultant</w:t>
      </w:r>
      <w:r w:rsidR="00BA74F5" w:rsidRPr="009735E5">
        <w:rPr>
          <w:bCs/>
          <w:sz w:val="18"/>
        </w:rPr>
        <w:t xml:space="preserve">. All taxes, federal, state or other are the independent responsibility of each of the parties not the responsibility of </w:t>
      </w:r>
      <w:r w:rsidRPr="009735E5">
        <w:rPr>
          <w:color w:val="000000" w:themeColor="text1"/>
          <w:sz w:val="18"/>
          <w:lang w:val="hr-HR"/>
        </w:rPr>
        <w:t>CNBRK</w:t>
      </w:r>
      <w:r w:rsidR="00BA74F5" w:rsidRPr="009735E5">
        <w:rPr>
          <w:color w:val="000000" w:themeColor="text1"/>
          <w:sz w:val="18"/>
          <w:lang w:val="hr-HR"/>
        </w:rPr>
        <w:t xml:space="preserve"> or SPF.</w:t>
      </w:r>
    </w:p>
    <w:p w14:paraId="3A76A703" w14:textId="77777777" w:rsidR="00BA74F5" w:rsidRPr="009735E5" w:rsidRDefault="00BA74F5" w:rsidP="00BA74F5">
      <w:pPr>
        <w:rPr>
          <w:color w:val="000000"/>
          <w:sz w:val="18"/>
        </w:rPr>
      </w:pPr>
    </w:p>
    <w:p w14:paraId="517B9593" w14:textId="77777777" w:rsidR="00BA74F5" w:rsidRDefault="00BA74F5" w:rsidP="00BA74F5">
      <w:pPr>
        <w:tabs>
          <w:tab w:val="left" w:pos="360"/>
        </w:tabs>
        <w:rPr>
          <w:rFonts w:ascii="Tahoma" w:hAnsi="Tahoma" w:cs="Tahoma"/>
        </w:rPr>
      </w:pPr>
    </w:p>
    <w:p w14:paraId="0D260B77" w14:textId="77777777" w:rsidR="00BA74F5" w:rsidRDefault="00BA74F5" w:rsidP="00BA74F5">
      <w:pPr>
        <w:tabs>
          <w:tab w:val="left" w:pos="360"/>
        </w:tabs>
        <w:rPr>
          <w:rFonts w:ascii="Tahoma" w:hAnsi="Tahoma" w:cs="Tahoma"/>
        </w:rPr>
      </w:pPr>
    </w:p>
    <w:p w14:paraId="07927D4C" w14:textId="01C72053" w:rsidR="00BA74F5" w:rsidRDefault="00BA74F5" w:rsidP="00BA74F5">
      <w:pPr>
        <w:rPr>
          <w:rFonts w:ascii="Tahoma" w:hAnsi="Tahoma" w:cs="Tahoma"/>
        </w:rPr>
      </w:pPr>
    </w:p>
    <w:p w14:paraId="4F2FC1D4" w14:textId="762BCC43" w:rsidR="00B57BFA" w:rsidRDefault="00B57BFA" w:rsidP="00BA74F5">
      <w:pPr>
        <w:rPr>
          <w:rFonts w:ascii="Tahoma" w:hAnsi="Tahoma" w:cs="Tahoma"/>
        </w:rPr>
      </w:pPr>
    </w:p>
    <w:p w14:paraId="09482CEA" w14:textId="77777777" w:rsidR="00B57BFA" w:rsidRDefault="00B57BFA" w:rsidP="00BA74F5">
      <w:pPr>
        <w:rPr>
          <w:rFonts w:ascii="Tahoma" w:hAnsi="Tahoma" w:cs="Tahoma"/>
        </w:rPr>
      </w:pPr>
    </w:p>
    <w:p w14:paraId="346C90FA" w14:textId="4C40D876" w:rsidR="00BA74F5" w:rsidRPr="00BA74F5" w:rsidRDefault="00BA74F5" w:rsidP="00BA74F5">
      <w:pPr>
        <w:pStyle w:val="ListParagraph"/>
        <w:numPr>
          <w:ilvl w:val="0"/>
          <w:numId w:val="10"/>
        </w:numPr>
        <w:rPr>
          <w:b/>
          <w:color w:val="000000" w:themeColor="text1"/>
          <w:sz w:val="36"/>
          <w:szCs w:val="44"/>
          <w:u w:val="single"/>
        </w:rPr>
      </w:pPr>
      <w:r>
        <w:rPr>
          <w:b/>
          <w:color w:val="000000" w:themeColor="text1"/>
          <w:sz w:val="36"/>
          <w:szCs w:val="28"/>
          <w:u w:val="single"/>
        </w:rPr>
        <w:lastRenderedPageBreak/>
        <w:t xml:space="preserve">NCND - </w:t>
      </w:r>
      <w:r w:rsidRPr="00BA74F5">
        <w:rPr>
          <w:b/>
          <w:color w:val="000000" w:themeColor="text1"/>
          <w:sz w:val="36"/>
          <w:szCs w:val="28"/>
          <w:u w:val="single"/>
          <w:lang w:val="en-GB"/>
        </w:rPr>
        <w:t>NON-SOLICITATION, NON-CIRCUMVENTION, NON-DISCLOSURE, NON-DISPARAGEMENT</w:t>
      </w:r>
      <w:r w:rsidRPr="00BA74F5">
        <w:rPr>
          <w:b/>
          <w:color w:val="000000" w:themeColor="text1"/>
          <w:sz w:val="52"/>
          <w:szCs w:val="28"/>
          <w:u w:val="single"/>
          <w:lang w:val="en-GB"/>
        </w:rPr>
        <w:t xml:space="preserve"> </w:t>
      </w:r>
      <w:r w:rsidRPr="00BA74F5">
        <w:rPr>
          <w:b/>
          <w:color w:val="000000" w:themeColor="text1"/>
          <w:sz w:val="36"/>
          <w:szCs w:val="28"/>
          <w:u w:val="single"/>
          <w:lang w:val="en-GB"/>
        </w:rPr>
        <w:t xml:space="preserve">AGREEMENT </w:t>
      </w:r>
    </w:p>
    <w:p w14:paraId="19E20580" w14:textId="77777777" w:rsidR="00BA74F5" w:rsidRDefault="00BA74F5" w:rsidP="00BA74F5">
      <w:pPr>
        <w:autoSpaceDE w:val="0"/>
        <w:autoSpaceDN w:val="0"/>
        <w:adjustRightInd w:val="0"/>
        <w:rPr>
          <w:rFonts w:ascii="Verdana" w:hAnsi="Verdana" w:cs="TimesNewRoman,Italic"/>
          <w:b/>
          <w:i/>
          <w:iCs/>
          <w:color w:val="000000" w:themeColor="text1"/>
          <w:sz w:val="18"/>
        </w:rPr>
      </w:pPr>
    </w:p>
    <w:p w14:paraId="4402A1BF" w14:textId="4BD3DD6A" w:rsidR="00BA74F5" w:rsidRPr="009735E5" w:rsidRDefault="00BA74F5" w:rsidP="00BA74F5">
      <w:pPr>
        <w:autoSpaceDE w:val="0"/>
        <w:autoSpaceDN w:val="0"/>
        <w:adjustRightInd w:val="0"/>
        <w:rPr>
          <w:b/>
          <w:i/>
          <w:iCs/>
          <w:color w:val="000000" w:themeColor="text1"/>
          <w:sz w:val="18"/>
        </w:rPr>
      </w:pPr>
      <w:r w:rsidRPr="009735E5">
        <w:rPr>
          <w:b/>
          <w:i/>
          <w:iCs/>
          <w:color w:val="000000" w:themeColor="text1"/>
          <w:sz w:val="18"/>
        </w:rPr>
        <w:t>PARTIES AND PURPOSE</w:t>
      </w:r>
    </w:p>
    <w:p w14:paraId="3403F331" w14:textId="77777777" w:rsidR="00BA74F5" w:rsidRPr="009735E5" w:rsidRDefault="00BA74F5" w:rsidP="00BA74F5">
      <w:pPr>
        <w:autoSpaceDE w:val="0"/>
        <w:autoSpaceDN w:val="0"/>
        <w:adjustRightInd w:val="0"/>
        <w:rPr>
          <w:color w:val="000000" w:themeColor="text1"/>
          <w:sz w:val="18"/>
        </w:rPr>
      </w:pPr>
    </w:p>
    <w:p w14:paraId="16957605" w14:textId="77777777" w:rsidR="00BA74F5" w:rsidRPr="009735E5" w:rsidRDefault="00BA74F5" w:rsidP="00BA74F5">
      <w:pPr>
        <w:autoSpaceDE w:val="0"/>
        <w:autoSpaceDN w:val="0"/>
        <w:adjustRightInd w:val="0"/>
        <w:rPr>
          <w:color w:val="000000" w:themeColor="text1"/>
          <w:sz w:val="18"/>
        </w:rPr>
      </w:pPr>
      <w:r w:rsidRPr="009735E5">
        <w:rPr>
          <w:color w:val="000000" w:themeColor="text1"/>
          <w:sz w:val="18"/>
        </w:rPr>
        <w:t>The undersigned are mutually desirous of doing business with respect to the arranging a financial transaction</w:t>
      </w:r>
      <w:r w:rsidRPr="009735E5">
        <w:rPr>
          <w:b/>
          <w:bCs/>
          <w:color w:val="000000" w:themeColor="text1"/>
          <w:sz w:val="18"/>
        </w:rPr>
        <w:t xml:space="preserve"> </w:t>
      </w:r>
      <w:r w:rsidRPr="009735E5">
        <w:rPr>
          <w:color w:val="000000" w:themeColor="text1"/>
          <w:sz w:val="18"/>
        </w:rPr>
        <w:t>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7EDD61C6" w14:textId="77777777" w:rsidR="00BA74F5" w:rsidRPr="009735E5" w:rsidRDefault="00BA74F5" w:rsidP="00BA74F5">
      <w:pPr>
        <w:autoSpaceDE w:val="0"/>
        <w:autoSpaceDN w:val="0"/>
        <w:adjustRightInd w:val="0"/>
        <w:rPr>
          <w:color w:val="000000" w:themeColor="text1"/>
          <w:sz w:val="18"/>
        </w:rPr>
      </w:pPr>
    </w:p>
    <w:p w14:paraId="0DFCDF78" w14:textId="77777777" w:rsidR="00BA74F5" w:rsidRPr="009735E5" w:rsidRDefault="00BA74F5" w:rsidP="00BA74F5">
      <w:pPr>
        <w:autoSpaceDE w:val="0"/>
        <w:autoSpaceDN w:val="0"/>
        <w:adjustRightInd w:val="0"/>
        <w:rPr>
          <w:color w:val="000000" w:themeColor="text1"/>
          <w:sz w:val="18"/>
        </w:rPr>
      </w:pPr>
      <w:r w:rsidRPr="009735E5">
        <w:rPr>
          <w:color w:val="000000" w:themeColor="text1"/>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3915BFDB" w14:textId="77777777" w:rsidR="00BA74F5" w:rsidRPr="009735E5" w:rsidRDefault="00BA74F5" w:rsidP="00BA74F5">
      <w:pPr>
        <w:autoSpaceDE w:val="0"/>
        <w:autoSpaceDN w:val="0"/>
        <w:adjustRightInd w:val="0"/>
        <w:rPr>
          <w:color w:val="000000" w:themeColor="text1"/>
        </w:rPr>
      </w:pPr>
      <w:r w:rsidRPr="009735E5">
        <w:rPr>
          <w:color w:val="000000" w:themeColor="text1"/>
          <w:sz w:val="18"/>
        </w:rPr>
        <w:t xml:space="preserve"> </w:t>
      </w:r>
    </w:p>
    <w:p w14:paraId="126E166B" w14:textId="77777777" w:rsidR="00BA74F5" w:rsidRPr="009735E5" w:rsidRDefault="00BA74F5" w:rsidP="00BA74F5">
      <w:pPr>
        <w:autoSpaceDE w:val="0"/>
        <w:autoSpaceDN w:val="0"/>
        <w:adjustRightInd w:val="0"/>
        <w:rPr>
          <w:b/>
          <w:bCs/>
          <w:color w:val="000000" w:themeColor="text1"/>
          <w:sz w:val="18"/>
        </w:rPr>
      </w:pPr>
      <w:r w:rsidRPr="009735E5">
        <w:rPr>
          <w:b/>
          <w:bCs/>
          <w:color w:val="000000" w:themeColor="text1"/>
          <w:sz w:val="18"/>
        </w:rPr>
        <w:t xml:space="preserve">NOW, THEREFORE, IT IS MUTUALLY AGREED </w:t>
      </w:r>
    </w:p>
    <w:p w14:paraId="245EC2E4" w14:textId="77777777" w:rsidR="00BA74F5" w:rsidRPr="009735E5" w:rsidRDefault="00BA74F5" w:rsidP="00BA74F5">
      <w:pPr>
        <w:autoSpaceDE w:val="0"/>
        <w:autoSpaceDN w:val="0"/>
        <w:adjustRightInd w:val="0"/>
        <w:rPr>
          <w:b/>
          <w:bCs/>
          <w:color w:val="000000" w:themeColor="text1"/>
          <w:sz w:val="18"/>
        </w:rPr>
      </w:pPr>
    </w:p>
    <w:p w14:paraId="62676B42" w14:textId="77777777" w:rsidR="00BA74F5" w:rsidRPr="009735E5" w:rsidRDefault="00BA74F5" w:rsidP="00BA74F5">
      <w:pPr>
        <w:autoSpaceDE w:val="0"/>
        <w:autoSpaceDN w:val="0"/>
        <w:adjustRightInd w:val="0"/>
        <w:rPr>
          <w:b/>
          <w:bCs/>
          <w:color w:val="000000" w:themeColor="text1"/>
          <w:sz w:val="18"/>
        </w:rPr>
      </w:pPr>
      <w:r w:rsidRPr="009735E5">
        <w:rPr>
          <w:b/>
          <w:bCs/>
          <w:color w:val="000000" w:themeColor="text1"/>
          <w:sz w:val="18"/>
        </w:rPr>
        <w:t>AGREEMENT NOT TO DEAL WITHOUT CONSENT</w:t>
      </w:r>
    </w:p>
    <w:p w14:paraId="348AB94A" w14:textId="77777777" w:rsidR="00BA74F5" w:rsidRPr="009735E5" w:rsidRDefault="00BA74F5" w:rsidP="00BA74F5">
      <w:pPr>
        <w:autoSpaceDE w:val="0"/>
        <w:autoSpaceDN w:val="0"/>
        <w:adjustRightInd w:val="0"/>
        <w:rPr>
          <w:color w:val="000000" w:themeColor="text1"/>
          <w:sz w:val="18"/>
        </w:rPr>
      </w:pPr>
      <w:r w:rsidRPr="009735E5">
        <w:rPr>
          <w:color w:val="000000" w:themeColor="text1"/>
          <w:sz w:val="18"/>
        </w:rPr>
        <w:t xml:space="preserve">The Parties hereby legally, wholly and irrevocably bind themselves and guarantee to one another that they shall not directly or indirectly interfere with, circumvent or attempt to circumvent, avoid, by-pass or obviate </w:t>
      </w:r>
      <w:proofErr w:type="spellStart"/>
      <w:r w:rsidRPr="009735E5">
        <w:rPr>
          <w:color w:val="000000" w:themeColor="text1"/>
          <w:sz w:val="18"/>
        </w:rPr>
        <w:t>each others’</w:t>
      </w:r>
      <w:proofErr w:type="spellEnd"/>
      <w:r w:rsidRPr="009735E5">
        <w:rPr>
          <w:color w:val="000000" w:themeColor="text1"/>
          <w:sz w:val="18"/>
        </w:rPr>
        <w:t xml:space="preserve">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w:t>
      </w:r>
      <w:proofErr w:type="spellStart"/>
      <w:r w:rsidRPr="009735E5">
        <w:rPr>
          <w:color w:val="000000" w:themeColor="text1"/>
          <w:sz w:val="18"/>
        </w:rPr>
        <w:t>legal council</w:t>
      </w:r>
      <w:proofErr w:type="spellEnd"/>
      <w:r w:rsidRPr="009735E5">
        <w:rPr>
          <w:color w:val="000000" w:themeColor="text1"/>
          <w:sz w:val="18"/>
        </w:rPr>
        <w:t>, or to initiate and buy/sell or any transactional relationship that by-passes one of The Parties in favor of any other individual or entity, in connection with the subject Transaction or Project or any related future Transaction or Project.</w:t>
      </w:r>
    </w:p>
    <w:p w14:paraId="48F31E74" w14:textId="77777777" w:rsidR="00BA74F5" w:rsidRPr="009735E5" w:rsidRDefault="00BA74F5" w:rsidP="00BA74F5">
      <w:pPr>
        <w:autoSpaceDE w:val="0"/>
        <w:autoSpaceDN w:val="0"/>
        <w:adjustRightInd w:val="0"/>
        <w:rPr>
          <w:b/>
          <w:bCs/>
          <w:color w:val="000000" w:themeColor="text1"/>
          <w:sz w:val="18"/>
        </w:rPr>
      </w:pPr>
    </w:p>
    <w:p w14:paraId="31E4286D" w14:textId="77777777" w:rsidR="00BA74F5" w:rsidRPr="009735E5" w:rsidRDefault="00BA74F5" w:rsidP="00BA74F5">
      <w:pPr>
        <w:autoSpaceDE w:val="0"/>
        <w:autoSpaceDN w:val="0"/>
        <w:adjustRightInd w:val="0"/>
        <w:rPr>
          <w:b/>
          <w:bCs/>
          <w:color w:val="000000" w:themeColor="text1"/>
          <w:sz w:val="18"/>
        </w:rPr>
      </w:pPr>
      <w:r w:rsidRPr="009735E5">
        <w:rPr>
          <w:b/>
          <w:bCs/>
          <w:color w:val="000000" w:themeColor="text1"/>
          <w:sz w:val="18"/>
        </w:rPr>
        <w:t>RELATIONSHIPS AND PREVIOUS RELATIONSHIPS</w:t>
      </w:r>
    </w:p>
    <w:p w14:paraId="18EFA0BC" w14:textId="77777777" w:rsidR="00BA74F5" w:rsidRPr="009735E5" w:rsidRDefault="00BA74F5" w:rsidP="00BA74F5">
      <w:pPr>
        <w:autoSpaceDE w:val="0"/>
        <w:autoSpaceDN w:val="0"/>
        <w:adjustRightInd w:val="0"/>
        <w:rPr>
          <w:color w:val="000000" w:themeColor="text1"/>
          <w:sz w:val="18"/>
        </w:rPr>
      </w:pPr>
      <w:r w:rsidRPr="009735E5">
        <w:rPr>
          <w:color w:val="000000" w:themeColor="text1"/>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 to day business relationships regardless of the existence of a pre-existing relationship on the part of either Party, such as, other direct sellers portfolios and including but not limited to lenders and other mortgage brokers.</w:t>
      </w:r>
    </w:p>
    <w:p w14:paraId="3BF61C8C" w14:textId="77777777" w:rsidR="00BA74F5" w:rsidRPr="009735E5" w:rsidRDefault="00BA74F5" w:rsidP="00BA74F5">
      <w:pPr>
        <w:autoSpaceDE w:val="0"/>
        <w:autoSpaceDN w:val="0"/>
        <w:adjustRightInd w:val="0"/>
        <w:rPr>
          <w:b/>
          <w:i/>
          <w:iCs/>
          <w:color w:val="000000" w:themeColor="text1"/>
          <w:sz w:val="18"/>
        </w:rPr>
      </w:pPr>
    </w:p>
    <w:p w14:paraId="6BB1EEF0" w14:textId="77777777" w:rsidR="00BA74F5" w:rsidRPr="009735E5" w:rsidRDefault="00BA74F5" w:rsidP="00BA74F5">
      <w:pPr>
        <w:autoSpaceDE w:val="0"/>
        <w:autoSpaceDN w:val="0"/>
        <w:adjustRightInd w:val="0"/>
        <w:rPr>
          <w:b/>
          <w:bCs/>
          <w:color w:val="000000" w:themeColor="text1"/>
          <w:sz w:val="18"/>
        </w:rPr>
      </w:pPr>
      <w:r w:rsidRPr="009735E5">
        <w:rPr>
          <w:b/>
          <w:bCs/>
          <w:color w:val="000000" w:themeColor="text1"/>
          <w:sz w:val="18"/>
        </w:rPr>
        <w:t>AGREEMENT NOT TO DISCLOSE</w:t>
      </w:r>
    </w:p>
    <w:p w14:paraId="2428635A" w14:textId="77777777" w:rsidR="00BA74F5" w:rsidRPr="009735E5" w:rsidRDefault="00BA74F5" w:rsidP="00BA74F5">
      <w:pPr>
        <w:autoSpaceDE w:val="0"/>
        <w:autoSpaceDN w:val="0"/>
        <w:adjustRightInd w:val="0"/>
        <w:rPr>
          <w:color w:val="000000" w:themeColor="text1"/>
          <w:sz w:val="18"/>
        </w:rPr>
      </w:pPr>
      <w:r w:rsidRPr="009735E5">
        <w:rPr>
          <w:color w:val="000000" w:themeColor="text1"/>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3C783868" w14:textId="77777777" w:rsidR="00BA74F5" w:rsidRPr="009735E5" w:rsidRDefault="00BA74F5" w:rsidP="00BA74F5">
      <w:pPr>
        <w:autoSpaceDE w:val="0"/>
        <w:autoSpaceDN w:val="0"/>
        <w:adjustRightInd w:val="0"/>
        <w:rPr>
          <w:color w:val="000000" w:themeColor="text1"/>
          <w:sz w:val="18"/>
        </w:rPr>
      </w:pPr>
    </w:p>
    <w:p w14:paraId="6B18B6E9" w14:textId="77777777" w:rsidR="00BA74F5" w:rsidRPr="009735E5" w:rsidRDefault="00BA74F5" w:rsidP="00BA74F5">
      <w:pPr>
        <w:autoSpaceDE w:val="0"/>
        <w:autoSpaceDN w:val="0"/>
        <w:adjustRightInd w:val="0"/>
        <w:rPr>
          <w:b/>
          <w:bCs/>
          <w:color w:val="000000" w:themeColor="text1"/>
          <w:sz w:val="18"/>
        </w:rPr>
      </w:pPr>
      <w:r w:rsidRPr="009735E5">
        <w:rPr>
          <w:b/>
          <w:bCs/>
          <w:color w:val="000000" w:themeColor="text1"/>
          <w:sz w:val="18"/>
        </w:rPr>
        <w:t>AGREEMENT TO HONOR COMMISSIONS</w:t>
      </w:r>
    </w:p>
    <w:p w14:paraId="2E2DED46" w14:textId="77777777" w:rsidR="00BA74F5" w:rsidRPr="009735E5" w:rsidRDefault="00BA74F5" w:rsidP="00BA74F5">
      <w:pPr>
        <w:autoSpaceDE w:val="0"/>
        <w:autoSpaceDN w:val="0"/>
        <w:adjustRightInd w:val="0"/>
        <w:rPr>
          <w:color w:val="000000" w:themeColor="text1"/>
          <w:sz w:val="18"/>
        </w:rPr>
      </w:pPr>
      <w:r w:rsidRPr="009735E5">
        <w:rPr>
          <w:color w:val="000000" w:themeColor="text1"/>
          <w:sz w:val="18"/>
        </w:rPr>
        <w:t>The Commissions will be paid between the Parties to this agreement as agreed to for each separate and individual transaction which will be detailed in a separate written Agreement. Commissions shall be paid through the designated Pay Master at the close of the transaction. All Parties herein unconditionally agree and guarantee to honor and respect all such irrevocable fee agreements.</w:t>
      </w:r>
    </w:p>
    <w:p w14:paraId="32F46E2C" w14:textId="77777777" w:rsidR="00BA74F5" w:rsidRPr="009735E5" w:rsidRDefault="00BA74F5" w:rsidP="00BA74F5">
      <w:pPr>
        <w:autoSpaceDE w:val="0"/>
        <w:autoSpaceDN w:val="0"/>
        <w:adjustRightInd w:val="0"/>
        <w:rPr>
          <w:color w:val="000000" w:themeColor="text1"/>
          <w:sz w:val="18"/>
        </w:rPr>
      </w:pPr>
    </w:p>
    <w:p w14:paraId="66335C5B" w14:textId="77777777" w:rsidR="00BA74F5" w:rsidRPr="009735E5" w:rsidRDefault="00BA74F5" w:rsidP="00BA74F5">
      <w:pPr>
        <w:autoSpaceDE w:val="0"/>
        <w:autoSpaceDN w:val="0"/>
        <w:adjustRightInd w:val="0"/>
        <w:rPr>
          <w:b/>
          <w:bCs/>
          <w:color w:val="000000" w:themeColor="text1"/>
          <w:sz w:val="18"/>
        </w:rPr>
      </w:pPr>
      <w:r w:rsidRPr="009735E5">
        <w:rPr>
          <w:b/>
          <w:bCs/>
          <w:color w:val="000000" w:themeColor="text1"/>
          <w:sz w:val="18"/>
        </w:rPr>
        <w:t>AGREEMENT TO INFORM</w:t>
      </w:r>
    </w:p>
    <w:p w14:paraId="5B6B0F1C" w14:textId="6FFD7F64" w:rsidR="00BA74F5" w:rsidRPr="009735E5" w:rsidRDefault="00BA74F5" w:rsidP="00BA74F5">
      <w:pPr>
        <w:autoSpaceDE w:val="0"/>
        <w:autoSpaceDN w:val="0"/>
        <w:adjustRightInd w:val="0"/>
        <w:rPr>
          <w:color w:val="000000" w:themeColor="text1"/>
          <w:sz w:val="18"/>
        </w:rPr>
      </w:pPr>
      <w:r w:rsidRPr="009735E5">
        <w:rPr>
          <w:color w:val="000000" w:themeColor="text1"/>
          <w:sz w:val="18"/>
        </w:rPr>
        <w:lastRenderedPageBreak/>
        <w:t xml:space="preserve">In the specific situation where </w:t>
      </w:r>
      <w:r w:rsidR="009735E5">
        <w:rPr>
          <w:color w:val="000000" w:themeColor="text1"/>
          <w:sz w:val="18"/>
        </w:rPr>
        <w:t>CNBRK</w:t>
      </w:r>
      <w:r w:rsidRPr="009735E5">
        <w:rPr>
          <w:color w:val="000000" w:themeColor="text1"/>
          <w:sz w:val="18"/>
        </w:rPr>
        <w:t xml:space="preserve"> is acting as an agent of the parties to this agreement or a buyer’s representative and any associated parties to this the seller to deal directly with one another, said SPF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352F8F45" w14:textId="77777777" w:rsidR="00BA74F5" w:rsidRPr="009735E5" w:rsidRDefault="00BA74F5" w:rsidP="00BA74F5">
      <w:pPr>
        <w:autoSpaceDE w:val="0"/>
        <w:autoSpaceDN w:val="0"/>
        <w:adjustRightInd w:val="0"/>
        <w:rPr>
          <w:color w:val="000000" w:themeColor="text1"/>
          <w:sz w:val="18"/>
        </w:rPr>
      </w:pPr>
    </w:p>
    <w:p w14:paraId="7C982BB2" w14:textId="77777777" w:rsidR="00BA74F5" w:rsidRPr="009735E5" w:rsidRDefault="00BA74F5" w:rsidP="00BA74F5">
      <w:pPr>
        <w:autoSpaceDE w:val="0"/>
        <w:autoSpaceDN w:val="0"/>
        <w:adjustRightInd w:val="0"/>
        <w:rPr>
          <w:b/>
          <w:color w:val="000000" w:themeColor="text1"/>
          <w:sz w:val="18"/>
        </w:rPr>
      </w:pPr>
      <w:r w:rsidRPr="009735E5">
        <w:rPr>
          <w:b/>
          <w:color w:val="000000" w:themeColor="text1"/>
          <w:sz w:val="18"/>
        </w:rPr>
        <w:t>NON DISPARAGEMENT</w:t>
      </w:r>
    </w:p>
    <w:p w14:paraId="74D13F80" w14:textId="725CDE87" w:rsidR="00BA74F5" w:rsidRPr="009735E5" w:rsidRDefault="009735E5" w:rsidP="00BA74F5">
      <w:pPr>
        <w:autoSpaceDE w:val="0"/>
        <w:autoSpaceDN w:val="0"/>
        <w:adjustRightInd w:val="0"/>
        <w:rPr>
          <w:color w:val="000000" w:themeColor="text1"/>
          <w:sz w:val="18"/>
          <w:szCs w:val="18"/>
          <w:shd w:val="clear" w:color="auto" w:fill="FFFFFF"/>
        </w:rPr>
      </w:pPr>
      <w:r>
        <w:rPr>
          <w:color w:val="000000" w:themeColor="text1"/>
          <w:sz w:val="18"/>
          <w:szCs w:val="18"/>
          <w:shd w:val="clear" w:color="auto" w:fill="FFFFFF"/>
        </w:rPr>
        <w:t>CNBRK</w:t>
      </w:r>
      <w:r w:rsidR="00BA74F5" w:rsidRPr="009735E5">
        <w:rPr>
          <w:color w:val="000000" w:themeColor="text1"/>
          <w:sz w:val="18"/>
          <w:szCs w:val="18"/>
          <w:shd w:val="clear" w:color="auto" w:fill="FFFFFF"/>
        </w:rPr>
        <w:t xml:space="preserve"> agrees to act with Privacy and Confidentiality by protecting the personal and professional reputation of SPF by agreeing that, neither it nor any of its Affiliates, employees, investors, family, friends or Associates will</w:t>
      </w:r>
      <w:r w:rsidR="00BA74F5" w:rsidRPr="009735E5">
        <w:rPr>
          <w:rStyle w:val="apple-converted-space"/>
          <w:color w:val="000000" w:themeColor="text1"/>
          <w:sz w:val="18"/>
          <w:szCs w:val="18"/>
          <w:shd w:val="clear" w:color="auto" w:fill="FFFFFF"/>
        </w:rPr>
        <w:t> </w:t>
      </w:r>
      <w:r w:rsidR="00BA74F5" w:rsidRPr="009735E5">
        <w:rPr>
          <w:color w:val="000000" w:themeColor="text1"/>
          <w:sz w:val="18"/>
          <w:szCs w:val="18"/>
          <w:shd w:val="clear" w:color="auto" w:fill="FFFFFF"/>
        </w:rPr>
        <w:t xml:space="preserve">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SPF or any of its directors, officers, affiliates, subsidiaries, employees, agents or representatives or any </w:t>
      </w:r>
      <w:r>
        <w:rPr>
          <w:color w:val="000000" w:themeColor="text1"/>
          <w:sz w:val="18"/>
          <w:szCs w:val="18"/>
          <w:shd w:val="clear" w:color="auto" w:fill="FFFFFF"/>
        </w:rPr>
        <w:t>CNBRK</w:t>
      </w:r>
      <w:r w:rsidR="00BA74F5" w:rsidRPr="009735E5">
        <w:rPr>
          <w:color w:val="000000" w:themeColor="text1"/>
          <w:sz w:val="18"/>
          <w:szCs w:val="18"/>
          <w:shd w:val="clear" w:color="auto" w:fill="FFFFFF"/>
        </w:rPr>
        <w:t xml:space="preserve"> party associated with any transaction being facilitated by SPF. In the event </w:t>
      </w:r>
      <w:r>
        <w:rPr>
          <w:color w:val="000000" w:themeColor="text1"/>
          <w:sz w:val="18"/>
          <w:szCs w:val="18"/>
          <w:shd w:val="clear" w:color="auto" w:fill="FFFFFF"/>
        </w:rPr>
        <w:t>CNBRK</w:t>
      </w:r>
      <w:r w:rsidR="00BA74F5" w:rsidRPr="009735E5">
        <w:rPr>
          <w:color w:val="000000" w:themeColor="text1"/>
          <w:sz w:val="18"/>
          <w:szCs w:val="18"/>
          <w:shd w:val="clear" w:color="auto" w:fill="FFFFFF"/>
        </w:rPr>
        <w:t xml:space="preserve"> breaches this Non Disparagement Clause, SPF is immediately and automatically to be awarded liquidated damages of €1,000,000 (One Million) EURO for each proven public disparaging statement and €500,000 (Five Hundred Thousand Dollars) EURO for each proven private disparaging statement and SPF will have the full legal right to immediately terminate any transactions that SPF has facilitated for or on behalf of </w:t>
      </w:r>
      <w:r>
        <w:rPr>
          <w:color w:val="000000" w:themeColor="text1"/>
          <w:sz w:val="18"/>
          <w:szCs w:val="18"/>
          <w:shd w:val="clear" w:color="auto" w:fill="FFFFFF"/>
        </w:rPr>
        <w:t>CNBRK</w:t>
      </w:r>
      <w:r w:rsidR="00BA74F5" w:rsidRPr="009735E5">
        <w:rPr>
          <w:color w:val="000000" w:themeColor="text1"/>
          <w:sz w:val="18"/>
          <w:szCs w:val="18"/>
          <w:shd w:val="clear" w:color="auto" w:fill="FFFFFF"/>
        </w:rPr>
        <w:t xml:space="preserve"> and pursue any and all legal remedies against </w:t>
      </w:r>
      <w:r>
        <w:rPr>
          <w:color w:val="000000" w:themeColor="text1"/>
          <w:sz w:val="18"/>
          <w:szCs w:val="18"/>
          <w:shd w:val="clear" w:color="auto" w:fill="FFFFFF"/>
        </w:rPr>
        <w:t>CNBRK</w:t>
      </w:r>
      <w:r w:rsidR="00BA74F5" w:rsidRPr="009735E5">
        <w:rPr>
          <w:color w:val="000000" w:themeColor="text1"/>
          <w:sz w:val="18"/>
          <w:szCs w:val="18"/>
          <w:shd w:val="clear" w:color="auto" w:fill="FFFFFF"/>
        </w:rPr>
        <w:t xml:space="preserve"> including court action to enforce this clause and collect any liquidated damages amounts owed by </w:t>
      </w:r>
      <w:r>
        <w:rPr>
          <w:color w:val="000000" w:themeColor="text1"/>
          <w:sz w:val="18"/>
          <w:szCs w:val="18"/>
          <w:shd w:val="clear" w:color="auto" w:fill="FFFFFF"/>
        </w:rPr>
        <w:t>CNBRK</w:t>
      </w:r>
      <w:r w:rsidR="00BA74F5" w:rsidRPr="009735E5">
        <w:rPr>
          <w:color w:val="000000" w:themeColor="text1"/>
          <w:sz w:val="18"/>
          <w:szCs w:val="18"/>
          <w:shd w:val="clear" w:color="auto" w:fill="FFFFFF"/>
        </w:rPr>
        <w:t>. Nothing in this clause shall prevent any person from testifying when subpoenaed or required by law by a Government Agency.</w:t>
      </w:r>
    </w:p>
    <w:p w14:paraId="1A7E0AD0" w14:textId="77777777" w:rsidR="00BA74F5" w:rsidRPr="009735E5" w:rsidRDefault="00BA74F5" w:rsidP="00BA74F5">
      <w:pPr>
        <w:autoSpaceDE w:val="0"/>
        <w:autoSpaceDN w:val="0"/>
        <w:adjustRightInd w:val="0"/>
        <w:rPr>
          <w:b/>
          <w:color w:val="000000" w:themeColor="text1"/>
          <w:sz w:val="18"/>
          <w:szCs w:val="18"/>
          <w:u w:val="single"/>
        </w:rPr>
      </w:pPr>
    </w:p>
    <w:p w14:paraId="70718408" w14:textId="77777777" w:rsidR="00BA74F5" w:rsidRPr="009735E5" w:rsidRDefault="00BA74F5" w:rsidP="00BA74F5">
      <w:pPr>
        <w:autoSpaceDE w:val="0"/>
        <w:autoSpaceDN w:val="0"/>
        <w:adjustRightInd w:val="0"/>
        <w:rPr>
          <w:b/>
          <w:bCs/>
          <w:color w:val="000000" w:themeColor="text1"/>
          <w:sz w:val="18"/>
        </w:rPr>
      </w:pPr>
      <w:r w:rsidRPr="009735E5">
        <w:rPr>
          <w:b/>
          <w:bCs/>
          <w:color w:val="000000" w:themeColor="text1"/>
          <w:sz w:val="18"/>
        </w:rPr>
        <w:t>TERM</w:t>
      </w:r>
    </w:p>
    <w:p w14:paraId="4DE32922" w14:textId="77777777" w:rsidR="00BA74F5" w:rsidRPr="009735E5" w:rsidRDefault="00BA74F5" w:rsidP="00BA74F5">
      <w:pPr>
        <w:autoSpaceDE w:val="0"/>
        <w:autoSpaceDN w:val="0"/>
        <w:adjustRightInd w:val="0"/>
        <w:rPr>
          <w:color w:val="000000" w:themeColor="text1"/>
          <w:sz w:val="18"/>
        </w:rPr>
      </w:pPr>
      <w:r w:rsidRPr="009735E5">
        <w:rPr>
          <w:color w:val="000000" w:themeColor="text1"/>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1EADCB81" w14:textId="77777777" w:rsidR="00BA74F5" w:rsidRPr="009735E5" w:rsidRDefault="00BA74F5" w:rsidP="00BA74F5">
      <w:pPr>
        <w:autoSpaceDE w:val="0"/>
        <w:autoSpaceDN w:val="0"/>
        <w:adjustRightInd w:val="0"/>
        <w:rPr>
          <w:color w:val="000000" w:themeColor="text1"/>
          <w:sz w:val="18"/>
        </w:rPr>
      </w:pPr>
    </w:p>
    <w:p w14:paraId="0C64D8A7" w14:textId="77777777" w:rsidR="00BA74F5" w:rsidRPr="009735E5" w:rsidRDefault="00BA74F5" w:rsidP="00BA74F5">
      <w:pPr>
        <w:autoSpaceDE w:val="0"/>
        <w:autoSpaceDN w:val="0"/>
        <w:adjustRightInd w:val="0"/>
        <w:rPr>
          <w:b/>
          <w:bCs/>
          <w:color w:val="000000" w:themeColor="text1"/>
          <w:sz w:val="18"/>
        </w:rPr>
      </w:pPr>
      <w:r w:rsidRPr="009735E5">
        <w:rPr>
          <w:b/>
          <w:bCs/>
          <w:color w:val="000000" w:themeColor="text1"/>
          <w:sz w:val="18"/>
        </w:rPr>
        <w:t>INJUNCTIVE RELIEF AND PENALTIES</w:t>
      </w:r>
    </w:p>
    <w:p w14:paraId="13D82868" w14:textId="77777777" w:rsidR="00BA74F5" w:rsidRPr="009735E5" w:rsidRDefault="00BA74F5" w:rsidP="00BA74F5">
      <w:pPr>
        <w:autoSpaceDE w:val="0"/>
        <w:autoSpaceDN w:val="0"/>
        <w:adjustRightInd w:val="0"/>
        <w:rPr>
          <w:color w:val="000000" w:themeColor="text1"/>
          <w:sz w:val="18"/>
        </w:rPr>
      </w:pPr>
      <w:r w:rsidRPr="009735E5">
        <w:rPr>
          <w:color w:val="000000" w:themeColor="text1"/>
          <w:sz w:val="18"/>
        </w:rPr>
        <w:t>The Parties agree that in the event there is a violation of this Agreement, the Non-Violating Party is entitled to injunctive relief.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6692D7EC" w14:textId="77777777" w:rsidR="00BA74F5" w:rsidRPr="009735E5" w:rsidRDefault="00BA74F5" w:rsidP="00BA74F5">
      <w:pPr>
        <w:autoSpaceDE w:val="0"/>
        <w:autoSpaceDN w:val="0"/>
        <w:adjustRightInd w:val="0"/>
        <w:rPr>
          <w:color w:val="000000" w:themeColor="text1"/>
          <w:sz w:val="18"/>
        </w:rPr>
      </w:pPr>
    </w:p>
    <w:p w14:paraId="2A727724" w14:textId="77777777" w:rsidR="00BA74F5" w:rsidRPr="009735E5" w:rsidRDefault="00BA74F5" w:rsidP="00BA74F5">
      <w:pPr>
        <w:autoSpaceDE w:val="0"/>
        <w:autoSpaceDN w:val="0"/>
        <w:adjustRightInd w:val="0"/>
        <w:rPr>
          <w:b/>
          <w:bCs/>
          <w:color w:val="000000" w:themeColor="text1"/>
          <w:sz w:val="18"/>
        </w:rPr>
      </w:pPr>
      <w:r w:rsidRPr="009735E5">
        <w:rPr>
          <w:b/>
          <w:bCs/>
          <w:color w:val="000000" w:themeColor="text1"/>
          <w:sz w:val="18"/>
        </w:rPr>
        <w:t>AGREEMENT NOT TO CIRCUMVENT</w:t>
      </w:r>
    </w:p>
    <w:p w14:paraId="045163F8" w14:textId="77777777" w:rsidR="00BA74F5" w:rsidRPr="009735E5" w:rsidRDefault="00BA74F5" w:rsidP="00BA74F5">
      <w:pPr>
        <w:autoSpaceDE w:val="0"/>
        <w:autoSpaceDN w:val="0"/>
        <w:adjustRightInd w:val="0"/>
        <w:rPr>
          <w:color w:val="000000" w:themeColor="text1"/>
          <w:sz w:val="18"/>
        </w:rPr>
      </w:pPr>
      <w:r w:rsidRPr="009735E5">
        <w:rPr>
          <w:color w:val="000000" w:themeColor="text1"/>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4174C3F0" w14:textId="77777777" w:rsidR="00BA74F5" w:rsidRPr="009735E5" w:rsidRDefault="00BA74F5" w:rsidP="00BA74F5">
      <w:pPr>
        <w:autoSpaceDE w:val="0"/>
        <w:autoSpaceDN w:val="0"/>
        <w:adjustRightInd w:val="0"/>
        <w:rPr>
          <w:b/>
          <w:bCs/>
          <w:color w:val="000000" w:themeColor="text1"/>
          <w:sz w:val="18"/>
        </w:rPr>
      </w:pPr>
    </w:p>
    <w:p w14:paraId="378D936C" w14:textId="77777777" w:rsidR="00BA74F5" w:rsidRPr="009735E5" w:rsidRDefault="00BA74F5" w:rsidP="00BA74F5">
      <w:pPr>
        <w:autoSpaceDE w:val="0"/>
        <w:autoSpaceDN w:val="0"/>
        <w:adjustRightInd w:val="0"/>
        <w:rPr>
          <w:b/>
          <w:bCs/>
          <w:color w:val="000000" w:themeColor="text1"/>
          <w:sz w:val="18"/>
        </w:rPr>
      </w:pPr>
      <w:r w:rsidRPr="009735E5">
        <w:rPr>
          <w:b/>
          <w:bCs/>
          <w:color w:val="000000" w:themeColor="text1"/>
          <w:sz w:val="18"/>
        </w:rPr>
        <w:t>ARBITRATION</w:t>
      </w:r>
      <w:r w:rsidRPr="009735E5">
        <w:rPr>
          <w:b/>
          <w:bCs/>
          <w:color w:val="000000" w:themeColor="text1"/>
          <w:sz w:val="18"/>
        </w:rPr>
        <w:tab/>
      </w:r>
    </w:p>
    <w:p w14:paraId="4D5D69C7" w14:textId="5E56E6B0" w:rsidR="00BA74F5" w:rsidRPr="009735E5" w:rsidRDefault="00BA74F5" w:rsidP="00BA74F5">
      <w:pPr>
        <w:autoSpaceDE w:val="0"/>
        <w:autoSpaceDN w:val="0"/>
        <w:adjustRightInd w:val="0"/>
        <w:rPr>
          <w:color w:val="000000" w:themeColor="text1"/>
          <w:sz w:val="18"/>
        </w:rPr>
      </w:pPr>
      <w:r w:rsidRPr="009735E5">
        <w:rPr>
          <w:color w:val="000000" w:themeColor="text1"/>
          <w:sz w:val="18"/>
        </w:rPr>
        <w:t xml:space="preserve">All disputes arising out of or in connection with this Agreement with the exception of the Non Disparagement Clause shall be fully and finally resolved by arbitration in accordance with the rules of the Arbitration Association Nevis, by one or more Arbitrators appointed in accordance with said rules. All such arbitration awards shall be binding on all Parties and enforceable by law. </w:t>
      </w:r>
      <w:r w:rsidR="009735E5">
        <w:rPr>
          <w:color w:val="000000" w:themeColor="text1"/>
          <w:sz w:val="18"/>
        </w:rPr>
        <w:t>CNBRK</w:t>
      </w:r>
      <w:r w:rsidRPr="009735E5">
        <w:rPr>
          <w:color w:val="000000" w:themeColor="text1"/>
          <w:sz w:val="18"/>
        </w:rPr>
        <w:t xml:space="preserve">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13AFE571" w14:textId="77777777" w:rsidR="00BA74F5" w:rsidRPr="009735E5" w:rsidRDefault="00BA74F5" w:rsidP="00BA74F5">
      <w:pPr>
        <w:autoSpaceDE w:val="0"/>
        <w:autoSpaceDN w:val="0"/>
        <w:adjustRightInd w:val="0"/>
        <w:rPr>
          <w:color w:val="000000" w:themeColor="text1"/>
          <w:sz w:val="18"/>
        </w:rPr>
      </w:pPr>
    </w:p>
    <w:p w14:paraId="5E01D3F9" w14:textId="77777777" w:rsidR="00BA74F5" w:rsidRPr="009735E5" w:rsidRDefault="00BA74F5" w:rsidP="00BA74F5">
      <w:pPr>
        <w:autoSpaceDE w:val="0"/>
        <w:autoSpaceDN w:val="0"/>
        <w:adjustRightInd w:val="0"/>
        <w:rPr>
          <w:color w:val="000000" w:themeColor="text1"/>
          <w:sz w:val="18"/>
        </w:rPr>
      </w:pPr>
      <w:r w:rsidRPr="009735E5">
        <w:rPr>
          <w:color w:val="000000" w:themeColor="text1"/>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072DF2F1" w14:textId="77777777" w:rsidR="00BA74F5" w:rsidRPr="009735E5" w:rsidRDefault="00BA74F5" w:rsidP="00BA74F5">
      <w:pPr>
        <w:autoSpaceDE w:val="0"/>
        <w:autoSpaceDN w:val="0"/>
        <w:adjustRightInd w:val="0"/>
        <w:rPr>
          <w:color w:val="000000" w:themeColor="text1"/>
          <w:sz w:val="18"/>
        </w:rPr>
      </w:pPr>
    </w:p>
    <w:p w14:paraId="08CDC838" w14:textId="226F865C" w:rsidR="00BA74F5" w:rsidRPr="009735E5" w:rsidRDefault="00BA74F5" w:rsidP="00BA74F5">
      <w:pPr>
        <w:autoSpaceDE w:val="0"/>
        <w:autoSpaceDN w:val="0"/>
        <w:adjustRightInd w:val="0"/>
        <w:rPr>
          <w:color w:val="000000" w:themeColor="text1"/>
          <w:sz w:val="18"/>
        </w:rPr>
      </w:pPr>
      <w:r w:rsidRPr="009735E5">
        <w:rPr>
          <w:color w:val="000000" w:themeColor="text1"/>
          <w:sz w:val="18"/>
        </w:rPr>
        <w:t xml:space="preserve">Each of Parties named in an Arbitration proceeding and/or required to appear under such a proceeding, unless otherwise agreed, shall be responsible for its own legal expenses. The prior sentence notwithstanding, any </w:t>
      </w:r>
      <w:r w:rsidR="009735E5">
        <w:rPr>
          <w:color w:val="000000" w:themeColor="text1"/>
          <w:sz w:val="18"/>
        </w:rPr>
        <w:t>CNBRK</w:t>
      </w:r>
      <w:r w:rsidRPr="009735E5">
        <w:rPr>
          <w:color w:val="000000" w:themeColor="text1"/>
          <w:sz w:val="18"/>
        </w:rPr>
        <w:t xml:space="preserve">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5986B674" w14:textId="77777777" w:rsidR="00BA74F5" w:rsidRPr="009735E5" w:rsidRDefault="00BA74F5" w:rsidP="00BA74F5">
      <w:pPr>
        <w:autoSpaceDE w:val="0"/>
        <w:autoSpaceDN w:val="0"/>
        <w:adjustRightInd w:val="0"/>
        <w:rPr>
          <w:color w:val="000000" w:themeColor="text1"/>
          <w:sz w:val="18"/>
        </w:rPr>
      </w:pPr>
    </w:p>
    <w:p w14:paraId="20125D21" w14:textId="77777777" w:rsidR="00BA74F5" w:rsidRPr="009735E5" w:rsidRDefault="00BA74F5" w:rsidP="00BA74F5">
      <w:pPr>
        <w:autoSpaceDE w:val="0"/>
        <w:autoSpaceDN w:val="0"/>
        <w:adjustRightInd w:val="0"/>
        <w:rPr>
          <w:b/>
          <w:bCs/>
          <w:color w:val="000000" w:themeColor="text1"/>
          <w:sz w:val="18"/>
        </w:rPr>
      </w:pPr>
      <w:r w:rsidRPr="009735E5">
        <w:rPr>
          <w:b/>
          <w:bCs/>
          <w:color w:val="000000" w:themeColor="text1"/>
          <w:sz w:val="18"/>
        </w:rPr>
        <w:t>FORCE MAJEURE</w:t>
      </w:r>
    </w:p>
    <w:p w14:paraId="7B8B7E6C" w14:textId="77777777" w:rsidR="00BA74F5" w:rsidRPr="009735E5" w:rsidRDefault="00BA74F5" w:rsidP="00BA74F5">
      <w:pPr>
        <w:autoSpaceDE w:val="0"/>
        <w:autoSpaceDN w:val="0"/>
        <w:adjustRightInd w:val="0"/>
        <w:rPr>
          <w:color w:val="000000" w:themeColor="text1"/>
          <w:sz w:val="18"/>
        </w:rPr>
      </w:pPr>
      <w:r w:rsidRPr="009735E5">
        <w:rPr>
          <w:color w:val="000000" w:themeColor="text1"/>
          <w:sz w:val="18"/>
        </w:rPr>
        <w:t xml:space="preserve">Each of the Parties shall not be considered or adjudged to be in violation of this Agreement when the violation is due to circumstances beyond its reasonable control, including but not limited to Acts of God, natural disasters, civil disturbances, war, fire, floods, strikes and </w:t>
      </w:r>
      <w:r w:rsidRPr="009735E5">
        <w:rPr>
          <w:color w:val="000000" w:themeColor="text1"/>
          <w:sz w:val="18"/>
        </w:rPr>
        <w:lastRenderedPageBreak/>
        <w:t>failure of third parties to perform their obligations to either Party. As a condition to the claim of no-liability the party experiencing the difficulty shall give the other prompt written notice, with full details following the occurrence of the cause.</w:t>
      </w:r>
    </w:p>
    <w:p w14:paraId="317DE15B" w14:textId="77777777" w:rsidR="00BA74F5" w:rsidRPr="009735E5" w:rsidRDefault="00BA74F5" w:rsidP="00BA74F5">
      <w:pPr>
        <w:autoSpaceDE w:val="0"/>
        <w:autoSpaceDN w:val="0"/>
        <w:adjustRightInd w:val="0"/>
        <w:rPr>
          <w:b/>
          <w:i/>
          <w:iCs/>
          <w:color w:val="000000" w:themeColor="text1"/>
          <w:sz w:val="18"/>
        </w:rPr>
      </w:pPr>
    </w:p>
    <w:p w14:paraId="3B14FA56" w14:textId="578C0BFA" w:rsidR="00BA74F5" w:rsidRPr="009735E5" w:rsidRDefault="00BA74F5" w:rsidP="009735E5">
      <w:pPr>
        <w:rPr>
          <w:b/>
          <w:i/>
          <w:iCs/>
          <w:color w:val="000000" w:themeColor="text1"/>
          <w:sz w:val="18"/>
        </w:rPr>
      </w:pPr>
      <w:r w:rsidRPr="009735E5">
        <w:rPr>
          <w:b/>
          <w:bCs/>
          <w:color w:val="000000" w:themeColor="text1"/>
          <w:sz w:val="18"/>
        </w:rPr>
        <w:t>AGREED AND ATTESTED</w:t>
      </w:r>
    </w:p>
    <w:p w14:paraId="2ED49873" w14:textId="77777777" w:rsidR="00BA74F5" w:rsidRPr="009735E5" w:rsidRDefault="00BA74F5" w:rsidP="00BA74F5">
      <w:pPr>
        <w:autoSpaceDE w:val="0"/>
        <w:autoSpaceDN w:val="0"/>
        <w:adjustRightInd w:val="0"/>
        <w:rPr>
          <w:color w:val="000000" w:themeColor="text1"/>
          <w:sz w:val="18"/>
        </w:rPr>
      </w:pPr>
      <w:r w:rsidRPr="009735E5">
        <w:rPr>
          <w:color w:val="000000" w:themeColor="text1"/>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14:paraId="2CE93A23" w14:textId="77777777" w:rsidR="00BA74F5" w:rsidRPr="009735E5" w:rsidRDefault="00BA74F5" w:rsidP="00BA74F5">
      <w:pPr>
        <w:autoSpaceDE w:val="0"/>
        <w:autoSpaceDN w:val="0"/>
        <w:adjustRightInd w:val="0"/>
        <w:rPr>
          <w:b/>
          <w:i/>
          <w:iCs/>
          <w:color w:val="000000" w:themeColor="text1"/>
          <w:sz w:val="18"/>
        </w:rPr>
      </w:pPr>
    </w:p>
    <w:p w14:paraId="0A6819B3" w14:textId="77777777" w:rsidR="00BA74F5" w:rsidRPr="009735E5" w:rsidRDefault="00BA74F5" w:rsidP="00BA74F5">
      <w:pPr>
        <w:autoSpaceDE w:val="0"/>
        <w:autoSpaceDN w:val="0"/>
        <w:adjustRightInd w:val="0"/>
        <w:rPr>
          <w:color w:val="000000" w:themeColor="text1"/>
        </w:rPr>
      </w:pPr>
    </w:p>
    <w:p w14:paraId="56AE985B" w14:textId="2FA53C6E" w:rsidR="00BA74F5" w:rsidRPr="009735E5" w:rsidRDefault="00BA74F5" w:rsidP="00BA74F5">
      <w:pPr>
        <w:autoSpaceDE w:val="0"/>
        <w:autoSpaceDN w:val="0"/>
        <w:adjustRightInd w:val="0"/>
        <w:rPr>
          <w:b/>
          <w:color w:val="000000" w:themeColor="text1"/>
          <w:sz w:val="36"/>
        </w:rPr>
      </w:pPr>
      <w:r w:rsidRPr="009735E5">
        <w:t>For and on behalf of</w:t>
      </w:r>
      <w:r w:rsidRPr="009735E5">
        <w:rPr>
          <w:i/>
        </w:rPr>
        <w:t xml:space="preserve"> </w:t>
      </w:r>
      <w:r w:rsidR="009735E5">
        <w:rPr>
          <w:b/>
          <w:color w:val="000000" w:themeColor="text1"/>
        </w:rPr>
        <w:t>CONSULTANT / BROKER</w:t>
      </w:r>
      <w:r w:rsidRPr="009735E5">
        <w:rPr>
          <w:b/>
          <w:color w:val="000000" w:themeColor="text1"/>
        </w:rPr>
        <w:t xml:space="preserve"> (</w:t>
      </w:r>
      <w:r w:rsidR="009735E5">
        <w:rPr>
          <w:b/>
          <w:bCs/>
          <w:color w:val="000000" w:themeColor="text1"/>
        </w:rPr>
        <w:t>CNBRK</w:t>
      </w:r>
      <w:r w:rsidRPr="009735E5">
        <w:rPr>
          <w:b/>
          <w:color w:val="000000" w:themeColor="text1"/>
        </w:rPr>
        <w:t xml:space="preserve">) </w:t>
      </w:r>
    </w:p>
    <w:p w14:paraId="0317BAF9" w14:textId="77777777" w:rsidR="00BA74F5" w:rsidRPr="009735E5" w:rsidRDefault="00BA74F5" w:rsidP="00BA74F5">
      <w:pPr>
        <w:ind w:right="-57"/>
      </w:pPr>
    </w:p>
    <w:p w14:paraId="406C82C0" w14:textId="2519494B" w:rsidR="00BA74F5" w:rsidRDefault="00BA74F5" w:rsidP="00BA74F5">
      <w:pPr>
        <w:ind w:right="-57"/>
      </w:pPr>
    </w:p>
    <w:p w14:paraId="561D9784" w14:textId="77777777" w:rsidR="009735E5" w:rsidRPr="009735E5" w:rsidRDefault="009735E5" w:rsidP="00BA74F5">
      <w:pPr>
        <w:ind w:right="-57"/>
      </w:pPr>
    </w:p>
    <w:p w14:paraId="1DE0E49C" w14:textId="77777777" w:rsidR="00BA74F5" w:rsidRPr="009735E5" w:rsidRDefault="00BA74F5" w:rsidP="00BA74F5">
      <w:pPr>
        <w:ind w:right="-57"/>
        <w:rPr>
          <w:b/>
        </w:rPr>
      </w:pPr>
    </w:p>
    <w:p w14:paraId="57AEEB85" w14:textId="77777777" w:rsidR="00BA74F5" w:rsidRPr="009735E5" w:rsidRDefault="00BA74F5" w:rsidP="00BA74F5">
      <w:pPr>
        <w:ind w:right="-57"/>
        <w:rPr>
          <w:b/>
        </w:rPr>
      </w:pPr>
      <w:r w:rsidRPr="009735E5">
        <w:rPr>
          <w:b/>
        </w:rPr>
        <w:t>Signature:</w:t>
      </w:r>
      <w:r w:rsidRPr="009735E5">
        <w:rPr>
          <w:b/>
          <w:highlight w:val="yellow"/>
        </w:rPr>
        <w:t>______________________________________</w:t>
      </w:r>
      <w:r w:rsidRPr="009735E5">
        <w:rPr>
          <w:b/>
        </w:rPr>
        <w:t>Date:</w:t>
      </w:r>
      <w:r w:rsidRPr="009735E5">
        <w:rPr>
          <w:b/>
          <w:highlight w:val="yellow"/>
        </w:rPr>
        <w:t>_____/_____/_____</w:t>
      </w:r>
      <w:r w:rsidRPr="009735E5">
        <w:rPr>
          <w:b/>
        </w:rPr>
        <w:t>_</w:t>
      </w:r>
    </w:p>
    <w:p w14:paraId="6C8E25A8" w14:textId="77777777" w:rsidR="00BA74F5" w:rsidRPr="009735E5" w:rsidRDefault="00BA74F5" w:rsidP="00BA74F5">
      <w:pPr>
        <w:ind w:right="-57"/>
        <w:rPr>
          <w:b/>
          <w:color w:val="000000" w:themeColor="text1"/>
        </w:rPr>
      </w:pPr>
    </w:p>
    <w:p w14:paraId="24477DCB" w14:textId="77777777" w:rsidR="00BA74F5" w:rsidRPr="009735E5" w:rsidRDefault="00BA74F5" w:rsidP="00BA74F5">
      <w:pPr>
        <w:ind w:right="-57"/>
        <w:rPr>
          <w:b/>
          <w:color w:val="000000" w:themeColor="text1"/>
        </w:rPr>
      </w:pPr>
      <w:proofErr w:type="spellStart"/>
      <w:r w:rsidRPr="009735E5">
        <w:rPr>
          <w:b/>
          <w:color w:val="000000" w:themeColor="text1"/>
        </w:rPr>
        <w:t>Name:</w:t>
      </w:r>
      <w:r w:rsidRPr="009735E5">
        <w:rPr>
          <w:b/>
          <w:color w:val="000000" w:themeColor="text1"/>
          <w:highlight w:val="yellow"/>
        </w:rPr>
        <w:t>__________________________________________</w:t>
      </w:r>
      <w:r w:rsidRPr="009735E5">
        <w:rPr>
          <w:b/>
          <w:color w:val="000000" w:themeColor="text1"/>
        </w:rPr>
        <w:t>Title</w:t>
      </w:r>
      <w:proofErr w:type="spellEnd"/>
      <w:r w:rsidRPr="009735E5">
        <w:rPr>
          <w:b/>
          <w:color w:val="000000" w:themeColor="text1"/>
        </w:rPr>
        <w:t>: President / CEO</w:t>
      </w:r>
    </w:p>
    <w:p w14:paraId="65B18D9D" w14:textId="2B8234CA" w:rsidR="00BA74F5" w:rsidRDefault="00BA74F5" w:rsidP="00BA74F5">
      <w:pPr>
        <w:ind w:right="-57"/>
        <w:rPr>
          <w:b/>
          <w:color w:val="000000" w:themeColor="text1"/>
        </w:rPr>
      </w:pPr>
    </w:p>
    <w:p w14:paraId="3D2FFA28" w14:textId="26F41B1B" w:rsidR="009735E5" w:rsidRDefault="009735E5" w:rsidP="00BA74F5">
      <w:pPr>
        <w:ind w:right="-57"/>
        <w:rPr>
          <w:b/>
          <w:color w:val="000000" w:themeColor="text1"/>
        </w:rPr>
      </w:pPr>
      <w:r>
        <w:rPr>
          <w:b/>
          <w:color w:val="000000" w:themeColor="text1"/>
        </w:rPr>
        <w:t>Business Name:</w:t>
      </w:r>
      <w:r w:rsidRPr="009735E5">
        <w:rPr>
          <w:b/>
          <w:color w:val="000000" w:themeColor="text1"/>
          <w:highlight w:val="yellow"/>
        </w:rPr>
        <w:t>_____________________________________________________________________</w:t>
      </w:r>
    </w:p>
    <w:p w14:paraId="7DC0B060" w14:textId="643B3D59" w:rsidR="009735E5" w:rsidRDefault="009735E5" w:rsidP="00BA74F5">
      <w:pPr>
        <w:ind w:right="-57"/>
        <w:rPr>
          <w:b/>
          <w:color w:val="000000" w:themeColor="text1"/>
        </w:rPr>
      </w:pPr>
    </w:p>
    <w:p w14:paraId="4FAD5D84" w14:textId="7671B30D" w:rsidR="009735E5" w:rsidRDefault="009735E5" w:rsidP="00BA74F5">
      <w:pPr>
        <w:ind w:right="-57"/>
        <w:rPr>
          <w:b/>
          <w:color w:val="000000" w:themeColor="text1"/>
        </w:rPr>
      </w:pPr>
      <w:r>
        <w:rPr>
          <w:b/>
          <w:color w:val="000000" w:themeColor="text1"/>
        </w:rPr>
        <w:t>Business Address:</w:t>
      </w:r>
      <w:r w:rsidRPr="009735E5">
        <w:rPr>
          <w:b/>
          <w:color w:val="000000" w:themeColor="text1"/>
          <w:highlight w:val="yellow"/>
        </w:rPr>
        <w:t>_______________________________________________________</w:t>
      </w:r>
      <w:r>
        <w:rPr>
          <w:b/>
          <w:color w:val="000000" w:themeColor="text1"/>
          <w:highlight w:val="yellow"/>
        </w:rPr>
        <w:t>_</w:t>
      </w:r>
      <w:r w:rsidRPr="009735E5">
        <w:rPr>
          <w:b/>
          <w:color w:val="000000" w:themeColor="text1"/>
          <w:highlight w:val="yellow"/>
        </w:rPr>
        <w:t>___________</w:t>
      </w:r>
    </w:p>
    <w:p w14:paraId="64376032" w14:textId="3B7253E1" w:rsidR="009735E5" w:rsidRDefault="009735E5" w:rsidP="00BA74F5">
      <w:pPr>
        <w:ind w:right="-57"/>
        <w:rPr>
          <w:b/>
          <w:color w:val="000000" w:themeColor="text1"/>
        </w:rPr>
      </w:pPr>
    </w:p>
    <w:p w14:paraId="2C089FED" w14:textId="484A888E" w:rsidR="009735E5" w:rsidRDefault="009735E5" w:rsidP="00BA74F5">
      <w:pPr>
        <w:ind w:right="-57"/>
        <w:rPr>
          <w:b/>
          <w:color w:val="000000" w:themeColor="text1"/>
        </w:rPr>
      </w:pPr>
      <w:r>
        <w:rPr>
          <w:b/>
          <w:color w:val="000000" w:themeColor="text1"/>
        </w:rPr>
        <w:t>Business City:</w:t>
      </w:r>
      <w:r w:rsidRPr="009735E5">
        <w:rPr>
          <w:b/>
          <w:color w:val="000000" w:themeColor="text1"/>
          <w:highlight w:val="yellow"/>
        </w:rPr>
        <w:t>_________________________</w:t>
      </w:r>
      <w:r>
        <w:rPr>
          <w:b/>
          <w:color w:val="000000" w:themeColor="text1"/>
        </w:rPr>
        <w:t xml:space="preserve"> Zip:</w:t>
      </w:r>
      <w:r w:rsidRPr="009735E5">
        <w:rPr>
          <w:b/>
          <w:color w:val="000000" w:themeColor="text1"/>
          <w:highlight w:val="yellow"/>
        </w:rPr>
        <w:t>____________</w:t>
      </w:r>
      <w:r>
        <w:rPr>
          <w:b/>
          <w:color w:val="000000" w:themeColor="text1"/>
        </w:rPr>
        <w:t xml:space="preserve"> Country:</w:t>
      </w:r>
      <w:r w:rsidRPr="009735E5">
        <w:rPr>
          <w:b/>
          <w:color w:val="000000" w:themeColor="text1"/>
          <w:highlight w:val="yellow"/>
        </w:rPr>
        <w:t>_____________________</w:t>
      </w:r>
    </w:p>
    <w:p w14:paraId="6E65951C" w14:textId="4A165818" w:rsidR="009735E5" w:rsidRDefault="009735E5" w:rsidP="00BA74F5">
      <w:pPr>
        <w:ind w:right="-57"/>
        <w:rPr>
          <w:b/>
          <w:color w:val="000000" w:themeColor="text1"/>
        </w:rPr>
      </w:pPr>
    </w:p>
    <w:p w14:paraId="563E738C" w14:textId="1722DE8A" w:rsidR="009735E5" w:rsidRDefault="009735E5" w:rsidP="00BA74F5">
      <w:pPr>
        <w:ind w:right="-57"/>
        <w:rPr>
          <w:b/>
          <w:color w:val="000000" w:themeColor="text1"/>
        </w:rPr>
      </w:pPr>
      <w:r>
        <w:rPr>
          <w:b/>
          <w:color w:val="000000" w:themeColor="text1"/>
        </w:rPr>
        <w:t>Phone:</w:t>
      </w:r>
      <w:r w:rsidRPr="009735E5">
        <w:rPr>
          <w:b/>
          <w:color w:val="000000" w:themeColor="text1"/>
          <w:highlight w:val="yellow"/>
        </w:rPr>
        <w:t>___________________________________</w:t>
      </w:r>
      <w:r>
        <w:rPr>
          <w:b/>
          <w:color w:val="000000" w:themeColor="text1"/>
        </w:rPr>
        <w:t xml:space="preserve"> Email:</w:t>
      </w:r>
      <w:r w:rsidRPr="009735E5">
        <w:rPr>
          <w:b/>
          <w:color w:val="000000" w:themeColor="text1"/>
          <w:highlight w:val="yellow"/>
        </w:rPr>
        <w:t>___________________________________</w:t>
      </w:r>
    </w:p>
    <w:p w14:paraId="38271CDC" w14:textId="77777777" w:rsidR="009735E5" w:rsidRPr="009735E5" w:rsidRDefault="009735E5" w:rsidP="00BA74F5">
      <w:pPr>
        <w:ind w:right="-57"/>
        <w:rPr>
          <w:b/>
          <w:color w:val="000000" w:themeColor="text1"/>
        </w:rPr>
      </w:pPr>
    </w:p>
    <w:p w14:paraId="6792BB11" w14:textId="77777777" w:rsidR="00BA74F5" w:rsidRPr="009735E5" w:rsidRDefault="00BA74F5" w:rsidP="00BA74F5">
      <w:pPr>
        <w:ind w:right="-57"/>
        <w:rPr>
          <w:b/>
          <w:color w:val="000000" w:themeColor="text1"/>
        </w:rPr>
      </w:pPr>
      <w:r w:rsidRPr="009735E5">
        <w:rPr>
          <w:b/>
          <w:color w:val="000000" w:themeColor="text1"/>
        </w:rPr>
        <w:t xml:space="preserve">Passport Number: </w:t>
      </w:r>
      <w:r w:rsidRPr="009735E5">
        <w:rPr>
          <w:b/>
          <w:color w:val="000000" w:themeColor="text1"/>
          <w:highlight w:val="yellow"/>
        </w:rPr>
        <w:t>_________________________</w:t>
      </w:r>
      <w:r w:rsidRPr="009735E5">
        <w:rPr>
          <w:b/>
          <w:color w:val="000000" w:themeColor="text1"/>
        </w:rPr>
        <w:t xml:space="preserve"> Country of Issue:  </w:t>
      </w:r>
      <w:r w:rsidRPr="009735E5">
        <w:rPr>
          <w:b/>
          <w:color w:val="000000" w:themeColor="text1"/>
          <w:highlight w:val="yellow"/>
        </w:rPr>
        <w:t>_________________________</w:t>
      </w:r>
    </w:p>
    <w:p w14:paraId="031F5EC2" w14:textId="77777777" w:rsidR="00BA74F5" w:rsidRPr="009735E5" w:rsidRDefault="00BA74F5" w:rsidP="00BA74F5">
      <w:pPr>
        <w:ind w:right="-57"/>
        <w:rPr>
          <w:b/>
          <w:color w:val="000000" w:themeColor="text1"/>
        </w:rPr>
      </w:pPr>
    </w:p>
    <w:p w14:paraId="6582FB50" w14:textId="77777777" w:rsidR="00BA74F5" w:rsidRPr="009735E5" w:rsidRDefault="00BA74F5" w:rsidP="00BA74F5">
      <w:pPr>
        <w:ind w:right="-57"/>
        <w:rPr>
          <w:b/>
          <w:color w:val="000000" w:themeColor="text1"/>
        </w:rPr>
      </w:pPr>
      <w:r w:rsidRPr="009735E5">
        <w:rPr>
          <w:b/>
          <w:color w:val="000000" w:themeColor="text1"/>
        </w:rPr>
        <w:t xml:space="preserve">Passport Issue Date: </w:t>
      </w:r>
      <w:r w:rsidRPr="009735E5">
        <w:rPr>
          <w:b/>
          <w:color w:val="000000" w:themeColor="text1"/>
          <w:highlight w:val="yellow"/>
        </w:rPr>
        <w:t>_____/____/____</w:t>
      </w:r>
      <w:r w:rsidRPr="009735E5">
        <w:rPr>
          <w:b/>
          <w:color w:val="000000" w:themeColor="text1"/>
        </w:rPr>
        <w:t xml:space="preserve">  Passport Expiration Date: </w:t>
      </w:r>
      <w:r w:rsidRPr="009735E5">
        <w:rPr>
          <w:b/>
          <w:color w:val="000000" w:themeColor="text1"/>
          <w:highlight w:val="yellow"/>
        </w:rPr>
        <w:t>_____/____/_____</w:t>
      </w:r>
    </w:p>
    <w:p w14:paraId="6CF006CD" w14:textId="77777777" w:rsidR="00BA74F5" w:rsidRPr="009735E5" w:rsidRDefault="00BA74F5" w:rsidP="00BA74F5">
      <w:pPr>
        <w:autoSpaceDE w:val="0"/>
        <w:autoSpaceDN w:val="0"/>
        <w:adjustRightInd w:val="0"/>
        <w:rPr>
          <w:b/>
          <w:bCs/>
          <w:color w:val="000000" w:themeColor="text1"/>
        </w:rPr>
      </w:pPr>
    </w:p>
    <w:p w14:paraId="4F41D60A" w14:textId="77777777" w:rsidR="00BA74F5" w:rsidRPr="009735E5" w:rsidRDefault="00BA74F5" w:rsidP="00BA74F5">
      <w:pPr>
        <w:autoSpaceDE w:val="0"/>
        <w:autoSpaceDN w:val="0"/>
        <w:adjustRightInd w:val="0"/>
        <w:rPr>
          <w:b/>
          <w:bCs/>
          <w:color w:val="000000" w:themeColor="text1"/>
          <w:sz w:val="36"/>
        </w:rPr>
      </w:pPr>
    </w:p>
    <w:p w14:paraId="2BBD294E" w14:textId="77777777" w:rsidR="00BA74F5" w:rsidRPr="009735E5" w:rsidRDefault="00BA74F5" w:rsidP="00BA74F5">
      <w:pPr>
        <w:autoSpaceDE w:val="0"/>
        <w:autoSpaceDN w:val="0"/>
        <w:adjustRightInd w:val="0"/>
        <w:rPr>
          <w:b/>
          <w:bCs/>
          <w:color w:val="000000" w:themeColor="text1"/>
          <w:sz w:val="36"/>
        </w:rPr>
      </w:pPr>
    </w:p>
    <w:p w14:paraId="12E66FDA" w14:textId="77777777" w:rsidR="00BA74F5" w:rsidRPr="009735E5" w:rsidRDefault="00BA74F5" w:rsidP="00BA74F5">
      <w:pPr>
        <w:tabs>
          <w:tab w:val="left" w:pos="1425"/>
        </w:tabs>
        <w:rPr>
          <w:b/>
        </w:rPr>
      </w:pPr>
      <w:r w:rsidRPr="009735E5">
        <w:t>For and on behalf of</w:t>
      </w:r>
      <w:r w:rsidRPr="009735E5">
        <w:rPr>
          <w:i/>
        </w:rPr>
        <w:t xml:space="preserve"> </w:t>
      </w:r>
      <w:r w:rsidRPr="009735E5">
        <w:rPr>
          <w:b/>
          <w:bCs/>
        </w:rPr>
        <w:t>SECURE PLATFORM FUNDING</w:t>
      </w:r>
      <w:r w:rsidRPr="009735E5">
        <w:rPr>
          <w:b/>
        </w:rPr>
        <w:t xml:space="preserve"> (SPF) </w:t>
      </w:r>
    </w:p>
    <w:p w14:paraId="2D5DC1DB" w14:textId="77777777" w:rsidR="00BA74F5" w:rsidRPr="009735E5" w:rsidRDefault="00BA74F5" w:rsidP="00BA74F5">
      <w:pPr>
        <w:rPr>
          <w:i/>
        </w:rPr>
      </w:pPr>
    </w:p>
    <w:p w14:paraId="00E2C93A" w14:textId="77777777" w:rsidR="00BA74F5" w:rsidRPr="009735E5" w:rsidRDefault="00BA74F5" w:rsidP="00BA74F5">
      <w:pPr>
        <w:rPr>
          <w:i/>
        </w:rPr>
      </w:pPr>
    </w:p>
    <w:p w14:paraId="174E614F" w14:textId="77777777" w:rsidR="00BA74F5" w:rsidRPr="009735E5" w:rsidRDefault="00BA74F5" w:rsidP="00BA74F5">
      <w:pPr>
        <w:rPr>
          <w:i/>
        </w:rPr>
      </w:pPr>
    </w:p>
    <w:p w14:paraId="34F7BFC2" w14:textId="77777777" w:rsidR="00BA74F5" w:rsidRPr="009735E5" w:rsidRDefault="00BA74F5" w:rsidP="00BA74F5">
      <w:pPr>
        <w:ind w:right="-57"/>
        <w:rPr>
          <w:highlight w:val="yellow"/>
        </w:rPr>
      </w:pPr>
    </w:p>
    <w:p w14:paraId="1F845354" w14:textId="77777777" w:rsidR="00BA74F5" w:rsidRPr="009735E5" w:rsidRDefault="00BA74F5" w:rsidP="00BA74F5">
      <w:pPr>
        <w:autoSpaceDE w:val="0"/>
        <w:autoSpaceDN w:val="0"/>
        <w:adjustRightInd w:val="0"/>
        <w:rPr>
          <w:color w:val="000000" w:themeColor="text1"/>
        </w:rPr>
      </w:pPr>
      <w:r w:rsidRPr="009735E5">
        <w:rPr>
          <w:color w:val="000000" w:themeColor="text1"/>
        </w:rPr>
        <w:t>Signature____________________________________ Signed Date</w:t>
      </w:r>
      <w:r w:rsidRPr="009735E5">
        <w:rPr>
          <w:b/>
        </w:rPr>
        <w:t>___________________</w:t>
      </w:r>
    </w:p>
    <w:p w14:paraId="327D712E" w14:textId="77777777" w:rsidR="00BA74F5" w:rsidRPr="009735E5" w:rsidRDefault="00BA74F5" w:rsidP="00BA74F5">
      <w:pPr>
        <w:autoSpaceDE w:val="0"/>
        <w:autoSpaceDN w:val="0"/>
        <w:adjustRightInd w:val="0"/>
        <w:rPr>
          <w:color w:val="000000" w:themeColor="text1"/>
        </w:rPr>
      </w:pPr>
    </w:p>
    <w:p w14:paraId="116BC1A0" w14:textId="77777777" w:rsidR="00BA74F5" w:rsidRPr="009735E5" w:rsidRDefault="00BA74F5" w:rsidP="00BA74F5">
      <w:pPr>
        <w:autoSpaceDE w:val="0"/>
        <w:autoSpaceDN w:val="0"/>
        <w:adjustRightInd w:val="0"/>
        <w:rPr>
          <w:b/>
          <w:bCs/>
          <w:color w:val="000000" w:themeColor="text1"/>
          <w:sz w:val="44"/>
          <w:u w:val="single"/>
        </w:rPr>
      </w:pPr>
      <w:r w:rsidRPr="009735E5">
        <w:rPr>
          <w:color w:val="000000" w:themeColor="text1"/>
        </w:rPr>
        <w:t>Name: ______________________________________</w:t>
      </w:r>
    </w:p>
    <w:p w14:paraId="4D326930" w14:textId="406C0130" w:rsidR="00081C30" w:rsidRPr="00B101E9" w:rsidRDefault="00B101E9" w:rsidP="00081C30">
      <w:pPr>
        <w:rPr>
          <w:color w:val="000000" w:themeColor="text1"/>
          <w:szCs w:val="36"/>
        </w:rPr>
      </w:pPr>
      <w:r>
        <w:rPr>
          <w:color w:val="000000" w:themeColor="text1"/>
          <w:szCs w:val="36"/>
        </w:rPr>
        <w:br w:type="page"/>
      </w:r>
      <w:bookmarkStart w:id="0" w:name="_GoBack"/>
      <w:bookmarkEnd w:id="0"/>
    </w:p>
    <w:p w14:paraId="355208C8" w14:textId="6EC21183" w:rsidR="00313FCB" w:rsidRPr="00B101E9" w:rsidRDefault="00B101E9" w:rsidP="00B101E9">
      <w:pPr>
        <w:pStyle w:val="ListParagraph"/>
        <w:numPr>
          <w:ilvl w:val="0"/>
          <w:numId w:val="10"/>
        </w:numPr>
        <w:rPr>
          <w:color w:val="000000" w:themeColor="text1"/>
          <w:sz w:val="22"/>
          <w:szCs w:val="14"/>
        </w:rPr>
      </w:pPr>
      <w:r>
        <w:rPr>
          <w:b/>
          <w:color w:val="000000" w:themeColor="text1"/>
          <w:sz w:val="36"/>
          <w:szCs w:val="28"/>
          <w:u w:val="single"/>
        </w:rPr>
        <w:lastRenderedPageBreak/>
        <w:t>CONSULTANT / BROKER PASSPORT</w:t>
      </w:r>
    </w:p>
    <w:p w14:paraId="151B70D9" w14:textId="6FC5E440" w:rsidR="00B101E9" w:rsidRPr="00B101E9" w:rsidRDefault="00B101E9" w:rsidP="00B101E9">
      <w:pPr>
        <w:rPr>
          <w:color w:val="000000" w:themeColor="text1"/>
          <w:sz w:val="22"/>
          <w:szCs w:val="14"/>
        </w:rPr>
      </w:pPr>
      <w:r>
        <w:rPr>
          <w:color w:val="000000" w:themeColor="text1"/>
          <w:sz w:val="22"/>
          <w:szCs w:val="14"/>
        </w:rPr>
        <w:br w:type="page"/>
      </w:r>
    </w:p>
    <w:p w14:paraId="3B0CA27B" w14:textId="48D69A0A" w:rsidR="00B101E9" w:rsidRPr="00B101E9" w:rsidRDefault="00B101E9" w:rsidP="00B101E9">
      <w:pPr>
        <w:pStyle w:val="ListParagraph"/>
        <w:numPr>
          <w:ilvl w:val="0"/>
          <w:numId w:val="10"/>
        </w:numPr>
        <w:rPr>
          <w:b/>
          <w:color w:val="000000" w:themeColor="text1"/>
          <w:sz w:val="22"/>
          <w:szCs w:val="14"/>
          <w:u w:val="single"/>
        </w:rPr>
      </w:pPr>
      <w:r w:rsidRPr="00B101E9">
        <w:rPr>
          <w:b/>
          <w:color w:val="000000" w:themeColor="text1"/>
          <w:sz w:val="36"/>
          <w:szCs w:val="14"/>
          <w:u w:val="single"/>
        </w:rPr>
        <w:lastRenderedPageBreak/>
        <w:t>CONSULTANT / BROKER COMPANY INCORPORATION CERTIFICATE</w:t>
      </w:r>
    </w:p>
    <w:sectPr w:rsidR="00B101E9" w:rsidRPr="00B101E9" w:rsidSect="002826D2">
      <w:headerReference w:type="even" r:id="rId11"/>
      <w:headerReference w:type="default" r:id="rId12"/>
      <w:footerReference w:type="even" r:id="rId13"/>
      <w:footerReference w:type="default" r:id="rId14"/>
      <w:headerReference w:type="first" r:id="rId15"/>
      <w:footerReference w:type="first" r:id="rId16"/>
      <w:pgSz w:w="12240" w:h="15840"/>
      <w:pgMar w:top="885" w:right="1080" w:bottom="1260" w:left="1080" w:header="630" w:footer="75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66A2" w14:textId="77777777" w:rsidR="00584111" w:rsidRDefault="00584111" w:rsidP="00F81297">
      <w:r>
        <w:separator/>
      </w:r>
    </w:p>
  </w:endnote>
  <w:endnote w:type="continuationSeparator" w:id="0">
    <w:p w14:paraId="449EB0A2" w14:textId="77777777" w:rsidR="00584111" w:rsidRDefault="00584111" w:rsidP="00F8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E867" w14:textId="77777777" w:rsidR="000C28C9" w:rsidRDefault="000C2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4038" w14:textId="77777777" w:rsidR="002453C1" w:rsidRPr="00236BD6" w:rsidRDefault="002453C1" w:rsidP="00081C30">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1E166D67" w14:textId="77777777" w:rsidR="002453C1" w:rsidRPr="008F22FA" w:rsidRDefault="002453C1" w:rsidP="00081C30">
    <w:pPr>
      <w:tabs>
        <w:tab w:val="center" w:pos="4320"/>
        <w:tab w:val="right" w:pos="8640"/>
      </w:tabs>
      <w:jc w:val="center"/>
      <w:rPr>
        <w:color w:val="000000" w:themeColor="text1"/>
        <w:sz w:val="4"/>
      </w:rPr>
    </w:pPr>
  </w:p>
  <w:p w14:paraId="26F7BF99" w14:textId="1CD99357" w:rsidR="002453C1" w:rsidRPr="00081C30" w:rsidRDefault="002453C1" w:rsidP="00081C30">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DD92" w14:textId="77777777" w:rsidR="002453C1" w:rsidRPr="00170AAF" w:rsidRDefault="002453C1" w:rsidP="00170AAF">
    <w:pPr>
      <w:jc w:val="center"/>
      <w:rPr>
        <w:color w:val="000000" w:themeColor="text1"/>
        <w:sz w:val="12"/>
        <w:szCs w:val="12"/>
      </w:rPr>
    </w:pPr>
    <w:r w:rsidRPr="00170AAF">
      <w:rPr>
        <w:color w:val="000000" w:themeColor="text1"/>
        <w:sz w:val="12"/>
        <w:szCs w:val="12"/>
      </w:rPr>
      <w:t>Disclaimer</w:t>
    </w:r>
  </w:p>
  <w:p w14:paraId="13608124" w14:textId="77777777" w:rsidR="000C28C9" w:rsidRPr="00861CDD" w:rsidRDefault="000C28C9" w:rsidP="000C28C9">
    <w:pPr>
      <w:rPr>
        <w:sz w:val="10"/>
        <w:szCs w:val="10"/>
      </w:rPr>
    </w:pPr>
    <w:r w:rsidRPr="00861CDD">
      <w:rPr>
        <w:sz w:val="10"/>
        <w:szCs w:val="10"/>
      </w:rPr>
      <w:t>The information in this document is intended solely for the benefit of firms and individuals seeking to be connected with financial information including, Funding and Monetization sources, PPP (Private Placement Programs) and Financial instruments. Material provided by Secure Platform Funding may list possible service features and / or sample institutions for informational purposes only. None are guaranteed and all are subject to change on a daily basis. Nothing in this document constitutes an offer or solicitation to purchase any investment, solution or a recommendation to buy or sell securities nor is it to be construed as investment advice. The services provided by Secure Platform Funding may not be available in all jurisdictions or to all persons/entities. We select our clients carefully and do not accept all applications. Due to FATCA (Foreign Account Tax Compliance Act) we DO NOT provide ANY services to US Passport Holders, US Companies, clients utilizing Banks located in the US for transactions, or Clients that Reside in the US, or Businesses with Head Offices located in the US. You acknowledge that Secure Platform Funding has advised you that all transactions have risk, and that prior to entering any transaction all clients should undertake to consult Independent Legal and Accounting Experts prior to commencing, signing or committing to any transaction. Our Business is neither a Mutual Fund, Bank, Broker, Finance Company, Financial Adviser or Licensed in any way. We hereby advise all clients that any contemplated transaction(s) of our Clients are strictly private and in no way relate nor does not involve the sale of registered public securities. All transaction information is strictly private, confidential and classified and not to be provided to parties not approved in writing by Secure Platform Funding nor published or referred to in any public forum on the internet or in the media. Disclosure, copying, distribution, reprinting or reuse of the contents or information in the form or on our web site is completely and totally prohibited.</w:t>
    </w:r>
  </w:p>
  <w:p w14:paraId="3425A928" w14:textId="77777777" w:rsidR="002453C1" w:rsidRPr="00170AAF" w:rsidRDefault="002453C1" w:rsidP="00170AAF">
    <w:pPr>
      <w:jc w:val="center"/>
      <w:rPr>
        <w:color w:val="000000" w:themeColor="text1"/>
        <w:sz w:val="10"/>
        <w:szCs w:val="10"/>
      </w:rPr>
    </w:pPr>
  </w:p>
  <w:p w14:paraId="211F9BB8" w14:textId="2E5C0BE2" w:rsidR="002453C1" w:rsidRPr="00236BD6" w:rsidRDefault="002453C1" w:rsidP="00236BD6">
    <w:pPr>
      <w:tabs>
        <w:tab w:val="right" w:pos="8064"/>
      </w:tabs>
      <w:jc w:val="center"/>
      <w:rPr>
        <w:rFonts w:ascii="Arial" w:hAnsi="Arial" w:cs="Arial"/>
        <w:b/>
        <w:color w:val="FF0000"/>
        <w:spacing w:val="10"/>
        <w:sz w:val="22"/>
        <w:szCs w:val="22"/>
      </w:rPr>
    </w:pPr>
    <w:r w:rsidRPr="00236BD6">
      <w:rPr>
        <w:rFonts w:ascii="Arial" w:hAnsi="Arial" w:cs="Arial"/>
        <w:b/>
        <w:color w:val="FF0000"/>
        <w:spacing w:val="10"/>
        <w:sz w:val="22"/>
        <w:szCs w:val="22"/>
      </w:rPr>
      <w:t xml:space="preserve">- </w:t>
    </w:r>
    <w:r>
      <w:rPr>
        <w:rFonts w:ascii="Arial" w:hAnsi="Arial" w:cs="Arial"/>
        <w:b/>
        <w:color w:val="FF0000"/>
        <w:spacing w:val="10"/>
        <w:sz w:val="22"/>
        <w:szCs w:val="22"/>
      </w:rPr>
      <w:t xml:space="preserve">Strictly Private and </w:t>
    </w:r>
    <w:r w:rsidRPr="00236BD6">
      <w:rPr>
        <w:rFonts w:ascii="Arial" w:hAnsi="Arial" w:cs="Arial"/>
        <w:b/>
        <w:color w:val="FF0000"/>
        <w:spacing w:val="10"/>
        <w:sz w:val="22"/>
        <w:szCs w:val="22"/>
      </w:rPr>
      <w:t>Confidential -</w:t>
    </w:r>
  </w:p>
  <w:p w14:paraId="54A5AE45" w14:textId="77777777" w:rsidR="002453C1" w:rsidRPr="008F22FA" w:rsidRDefault="002453C1" w:rsidP="00236BD6">
    <w:pPr>
      <w:tabs>
        <w:tab w:val="center" w:pos="4320"/>
        <w:tab w:val="right" w:pos="8640"/>
      </w:tabs>
      <w:jc w:val="center"/>
      <w:rPr>
        <w:color w:val="000000" w:themeColor="text1"/>
        <w:sz w:val="4"/>
      </w:rPr>
    </w:pPr>
  </w:p>
  <w:p w14:paraId="731B7165" w14:textId="4AAB835F" w:rsidR="002453C1" w:rsidRDefault="002453C1" w:rsidP="00236BD6">
    <w:pPr>
      <w:tabs>
        <w:tab w:val="center" w:pos="4320"/>
        <w:tab w:val="right" w:pos="8640"/>
      </w:tabs>
      <w:jc w:val="center"/>
      <w:rPr>
        <w:color w:val="000000" w:themeColor="text1"/>
        <w:sz w:val="14"/>
      </w:rPr>
    </w:pPr>
    <w:r w:rsidRPr="008F22FA">
      <w:rPr>
        <w:color w:val="000000" w:themeColor="text1"/>
        <w:sz w:val="14"/>
      </w:rPr>
      <w:t xml:space="preserve">© Copyright </w:t>
    </w:r>
    <w:r>
      <w:rPr>
        <w:color w:val="000000" w:themeColor="text1"/>
        <w:sz w:val="14"/>
      </w:rPr>
      <w:t>Secure Platform Funding 2016</w:t>
    </w:r>
    <w:r w:rsidRPr="008F22FA">
      <w:rPr>
        <w:color w:val="000000" w:themeColor="text1"/>
        <w:sz w:val="14"/>
      </w:rPr>
      <w:t xml:space="preserve"> / All Rights Reserved</w:t>
    </w:r>
  </w:p>
  <w:p w14:paraId="26993837" w14:textId="77777777" w:rsidR="002453C1" w:rsidRPr="00236BD6" w:rsidRDefault="002453C1" w:rsidP="00236BD6">
    <w:pPr>
      <w:tabs>
        <w:tab w:val="center" w:pos="4320"/>
        <w:tab w:val="right" w:pos="8640"/>
      </w:tabs>
      <w:jc w:val="center"/>
      <w:rPr>
        <w:color w:val="000000" w:themeColor="text1"/>
        <w:sz w:val="2"/>
      </w:rPr>
    </w:pPr>
  </w:p>
  <w:p w14:paraId="1A98DD15" w14:textId="0F30DEE7" w:rsidR="002453C1" w:rsidRPr="00000F66" w:rsidRDefault="002453C1" w:rsidP="00236BD6">
    <w:pPr>
      <w:tabs>
        <w:tab w:val="center" w:pos="4320"/>
        <w:tab w:val="right" w:pos="8640"/>
      </w:tabs>
      <w:rPr>
        <w:rFonts w:ascii="Arial" w:hAnsi="Arial" w:cs="Arial"/>
        <w:color w:val="000000" w:themeColor="text1"/>
        <w:sz w:val="6"/>
      </w:rPr>
    </w:pPr>
  </w:p>
  <w:p w14:paraId="4B078CE5" w14:textId="77777777" w:rsidR="002453C1" w:rsidRPr="00236BD6" w:rsidRDefault="002453C1" w:rsidP="000B3653">
    <w:pPr>
      <w:tabs>
        <w:tab w:val="center" w:pos="4320"/>
        <w:tab w:val="right" w:pos="8640"/>
      </w:tabs>
      <w:jc w:val="center"/>
      <w:rPr>
        <w:color w:val="00642D"/>
        <w:sz w:val="2"/>
      </w:rPr>
    </w:pPr>
  </w:p>
  <w:p w14:paraId="64E2FA1D" w14:textId="55C1A6E8" w:rsidR="002453C1" w:rsidRPr="00236BD6" w:rsidRDefault="002453C1" w:rsidP="00236BD6">
    <w:pPr>
      <w:tabs>
        <w:tab w:val="center" w:pos="4320"/>
        <w:tab w:val="right" w:pos="8640"/>
      </w:tabs>
      <w:jc w:val="center"/>
      <w:rPr>
        <w:rFonts w:ascii="Arial" w:hAnsi="Arial" w:cs="Arial"/>
        <w:color w:val="000000" w:themeColor="text1"/>
        <w:sz w:val="16"/>
      </w:rPr>
    </w:pPr>
    <w:r w:rsidRPr="00236BD6">
      <w:rPr>
        <w:rFonts w:ascii="Arial" w:hAnsi="Arial" w:cs="Arial"/>
        <w:color w:val="00642D"/>
        <w:sz w:val="16"/>
      </w:rPr>
      <w:t xml:space="preserve">Web: </w:t>
    </w:r>
    <w:hyperlink r:id="rId1" w:history="1">
      <w:r w:rsidRPr="00236BD6">
        <w:rPr>
          <w:rStyle w:val="Hyperlink"/>
          <w:rFonts w:ascii="Arial" w:hAnsi="Arial" w:cs="Arial"/>
          <w:color w:val="00642D"/>
          <w:sz w:val="16"/>
          <w:u w:val="none"/>
        </w:rPr>
        <w:t>https://www.SecurePlatformFunding.com</w:t>
      </w:r>
    </w:hyperlink>
    <w:r w:rsidRPr="00236BD6">
      <w:rPr>
        <w:rFonts w:ascii="Arial" w:hAnsi="Arial" w:cs="Arial"/>
        <w:color w:val="00642D"/>
        <w:sz w:val="16"/>
      </w:rPr>
      <w:t xml:space="preserve"> </w:t>
    </w:r>
    <w:r>
      <w:rPr>
        <w:rFonts w:ascii="Arial" w:hAnsi="Arial" w:cs="Arial"/>
        <w:color w:val="00642D"/>
        <w:sz w:val="16"/>
      </w:rPr>
      <w:t xml:space="preserve">/ </w:t>
    </w:r>
    <w:r w:rsidRPr="00236BD6">
      <w:rPr>
        <w:rFonts w:ascii="Arial" w:hAnsi="Arial" w:cs="Arial"/>
        <w:color w:val="00642D"/>
        <w:sz w:val="16"/>
      </w:rPr>
      <w:t xml:space="preserve">Email: </w:t>
    </w:r>
    <w:hyperlink r:id="rId2" w:history="1">
      <w:r w:rsidRPr="00236BD6">
        <w:rPr>
          <w:rStyle w:val="Hyperlink"/>
          <w:rFonts w:ascii="Arial" w:hAnsi="Arial" w:cs="Arial"/>
          <w:color w:val="00642D"/>
          <w:sz w:val="16"/>
          <w:u w:val="none"/>
        </w:rPr>
        <w:t>Admin@SecurePlatformFunding.com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D2A15" w14:textId="77777777" w:rsidR="00584111" w:rsidRDefault="00584111" w:rsidP="00F81297">
      <w:r>
        <w:separator/>
      </w:r>
    </w:p>
  </w:footnote>
  <w:footnote w:type="continuationSeparator" w:id="0">
    <w:p w14:paraId="27AA5382" w14:textId="77777777" w:rsidR="00584111" w:rsidRDefault="00584111" w:rsidP="00F8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0AA79" w14:textId="77777777" w:rsidR="000C28C9" w:rsidRDefault="000C2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4AF4" w14:textId="77777777" w:rsidR="002453C1" w:rsidRDefault="002453C1" w:rsidP="002826D2">
    <w:pPr>
      <w:pStyle w:val="Header"/>
      <w:jc w:val="center"/>
      <w:rPr>
        <w:color w:val="FF0000"/>
      </w:rPr>
    </w:pPr>
  </w:p>
  <w:p w14:paraId="10810F84" w14:textId="3361A0B0" w:rsidR="002453C1" w:rsidRDefault="002453C1" w:rsidP="00D913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5040"/>
    </w:tblGrid>
    <w:tr w:rsidR="002453C1" w14:paraId="760936FB" w14:textId="77777777" w:rsidTr="00A965BD">
      <w:trPr>
        <w:trHeight w:val="1545"/>
      </w:trPr>
      <w:tc>
        <w:tcPr>
          <w:tcW w:w="6300" w:type="dxa"/>
        </w:tcPr>
        <w:p w14:paraId="4BFF6AD6" w14:textId="058471E4" w:rsidR="002453C1" w:rsidRDefault="002453C1" w:rsidP="00A965BD">
          <w:pPr>
            <w:pStyle w:val="Header"/>
            <w:ind w:firstLine="150"/>
          </w:pPr>
          <w:r>
            <w:rPr>
              <w:noProof/>
            </w:rPr>
            <w:t xml:space="preserve">              </w:t>
          </w:r>
          <w:r>
            <w:rPr>
              <w:noProof/>
            </w:rPr>
            <w:drawing>
              <wp:inline distT="0" distB="0" distL="0" distR="0" wp14:anchorId="59501B96" wp14:editId="6C13039E">
                <wp:extent cx="1905000" cy="97185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 Logo Web Master.png"/>
                        <pic:cNvPicPr/>
                      </pic:nvPicPr>
                      <pic:blipFill>
                        <a:blip r:embed="rId1"/>
                        <a:stretch>
                          <a:fillRect/>
                        </a:stretch>
                      </pic:blipFill>
                      <pic:spPr>
                        <a:xfrm>
                          <a:off x="0" y="0"/>
                          <a:ext cx="1925984" cy="982556"/>
                        </a:xfrm>
                        <a:prstGeom prst="rect">
                          <a:avLst/>
                        </a:prstGeom>
                      </pic:spPr>
                    </pic:pic>
                  </a:graphicData>
                </a:graphic>
              </wp:inline>
            </w:drawing>
          </w:r>
        </w:p>
      </w:tc>
      <w:tc>
        <w:tcPr>
          <w:tcW w:w="5040" w:type="dxa"/>
        </w:tcPr>
        <w:p w14:paraId="0317B4BB" w14:textId="77777777" w:rsidR="002453C1" w:rsidRDefault="002453C1" w:rsidP="000B3653">
          <w:pPr>
            <w:pStyle w:val="Header"/>
            <w:jc w:val="center"/>
          </w:pPr>
        </w:p>
        <w:p w14:paraId="47AB674B" w14:textId="77777777" w:rsidR="002453C1" w:rsidRDefault="002453C1" w:rsidP="000B3653">
          <w:pPr>
            <w:pStyle w:val="Header"/>
            <w:jc w:val="center"/>
            <w:rPr>
              <w:b/>
            </w:rPr>
          </w:pPr>
        </w:p>
        <w:p w14:paraId="3B654E92" w14:textId="218A09EC" w:rsidR="002453C1" w:rsidRPr="00F561D5" w:rsidRDefault="002453C1" w:rsidP="000B3653">
          <w:pPr>
            <w:pStyle w:val="Header"/>
            <w:jc w:val="center"/>
            <w:rPr>
              <w:b/>
              <w:color w:val="00642D"/>
            </w:rPr>
          </w:pPr>
          <w:r w:rsidRPr="00F561D5">
            <w:rPr>
              <w:b/>
              <w:color w:val="00642D"/>
            </w:rPr>
            <w:t xml:space="preserve">Banking Insiders NOT Brokers </w:t>
          </w:r>
        </w:p>
        <w:p w14:paraId="011AB999" w14:textId="77777777" w:rsidR="002453C1" w:rsidRPr="00F561D5" w:rsidRDefault="002453C1" w:rsidP="000B3653">
          <w:pPr>
            <w:pStyle w:val="Header"/>
            <w:jc w:val="center"/>
            <w:rPr>
              <w:b/>
              <w:color w:val="00642D"/>
              <w:sz w:val="8"/>
            </w:rPr>
          </w:pPr>
        </w:p>
        <w:p w14:paraId="20B25F92" w14:textId="0F59BFAB" w:rsidR="002453C1" w:rsidRPr="000B3653" w:rsidRDefault="002453C1" w:rsidP="000B3653">
          <w:pPr>
            <w:pStyle w:val="Header"/>
            <w:jc w:val="center"/>
            <w:rPr>
              <w:i/>
            </w:rPr>
          </w:pPr>
          <w:r w:rsidRPr="00F561D5">
            <w:rPr>
              <w:b/>
              <w:i/>
              <w:color w:val="00642D"/>
              <w:sz w:val="20"/>
            </w:rPr>
            <w:t>Established 2008</w:t>
          </w:r>
        </w:p>
      </w:tc>
    </w:tr>
  </w:tbl>
  <w:p w14:paraId="28B4138C" w14:textId="1E0F7262" w:rsidR="002453C1" w:rsidRDefault="002453C1" w:rsidP="000B3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8034A"/>
    <w:multiLevelType w:val="hybridMultilevel"/>
    <w:tmpl w:val="AED49F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CA0D69"/>
    <w:multiLevelType w:val="hybridMultilevel"/>
    <w:tmpl w:val="8D6E3BF6"/>
    <w:lvl w:ilvl="0" w:tplc="CBC27D26">
      <w:start w:val="1"/>
      <w:numFmt w:val="decimal"/>
      <w:lvlText w:val="%1."/>
      <w:lvlJc w:val="left"/>
      <w:pPr>
        <w:ind w:left="720" w:hanging="360"/>
      </w:pPr>
      <w:rPr>
        <w:rFonts w:hint="default"/>
        <w:b/>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03E6A"/>
    <w:multiLevelType w:val="hybridMultilevel"/>
    <w:tmpl w:val="4530A982"/>
    <w:lvl w:ilvl="0" w:tplc="CBC27D26">
      <w:start w:val="1"/>
      <w:numFmt w:val="decimal"/>
      <w:lvlText w:val="%1."/>
      <w:lvlJc w:val="left"/>
      <w:pPr>
        <w:ind w:left="720" w:hanging="360"/>
      </w:pPr>
      <w:rPr>
        <w:rFonts w:hint="default"/>
        <w:b/>
        <w:sz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444F4"/>
    <w:multiLevelType w:val="multilevel"/>
    <w:tmpl w:val="774AB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A0A7A"/>
    <w:multiLevelType w:val="hybridMultilevel"/>
    <w:tmpl w:val="012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1058C"/>
    <w:multiLevelType w:val="hybridMultilevel"/>
    <w:tmpl w:val="E702D0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9C6D88"/>
    <w:multiLevelType w:val="hybridMultilevel"/>
    <w:tmpl w:val="85FCB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2D040C"/>
    <w:multiLevelType w:val="hybridMultilevel"/>
    <w:tmpl w:val="86FE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7"/>
  </w:num>
  <w:num w:numId="5">
    <w:abstractNumId w:val="10"/>
  </w:num>
  <w:num w:numId="6">
    <w:abstractNumId w:val="0"/>
  </w:num>
  <w:num w:numId="7">
    <w:abstractNumId w:val="5"/>
  </w:num>
  <w:num w:numId="8">
    <w:abstractNumId w:val="8"/>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CD"/>
    <w:rsid w:val="00000F66"/>
    <w:rsid w:val="00061338"/>
    <w:rsid w:val="00081C30"/>
    <w:rsid w:val="000950F4"/>
    <w:rsid w:val="00095ECD"/>
    <w:rsid w:val="000B3653"/>
    <w:rsid w:val="000C28C9"/>
    <w:rsid w:val="000C3080"/>
    <w:rsid w:val="00137A5C"/>
    <w:rsid w:val="00143C85"/>
    <w:rsid w:val="00170AAF"/>
    <w:rsid w:val="00196A2F"/>
    <w:rsid w:val="001C5C22"/>
    <w:rsid w:val="002048FB"/>
    <w:rsid w:val="00223725"/>
    <w:rsid w:val="00236BD6"/>
    <w:rsid w:val="002453C1"/>
    <w:rsid w:val="002470AD"/>
    <w:rsid w:val="002826D2"/>
    <w:rsid w:val="002B7EC2"/>
    <w:rsid w:val="002C6C18"/>
    <w:rsid w:val="00313DD7"/>
    <w:rsid w:val="00313FCB"/>
    <w:rsid w:val="003266DE"/>
    <w:rsid w:val="00334F40"/>
    <w:rsid w:val="003735BA"/>
    <w:rsid w:val="0039746A"/>
    <w:rsid w:val="003C0BFA"/>
    <w:rsid w:val="003C2250"/>
    <w:rsid w:val="0040398C"/>
    <w:rsid w:val="004044AF"/>
    <w:rsid w:val="00430F2D"/>
    <w:rsid w:val="00441153"/>
    <w:rsid w:val="00442CE5"/>
    <w:rsid w:val="00463D25"/>
    <w:rsid w:val="00471377"/>
    <w:rsid w:val="004834FC"/>
    <w:rsid w:val="00493C1D"/>
    <w:rsid w:val="004A1201"/>
    <w:rsid w:val="004A256C"/>
    <w:rsid w:val="0051608C"/>
    <w:rsid w:val="00525696"/>
    <w:rsid w:val="005457D1"/>
    <w:rsid w:val="00577FBC"/>
    <w:rsid w:val="00584111"/>
    <w:rsid w:val="005A5DDE"/>
    <w:rsid w:val="005B38DE"/>
    <w:rsid w:val="005C30E7"/>
    <w:rsid w:val="005C4ED8"/>
    <w:rsid w:val="005C7C48"/>
    <w:rsid w:val="00615E1E"/>
    <w:rsid w:val="00620944"/>
    <w:rsid w:val="006211B1"/>
    <w:rsid w:val="006339C7"/>
    <w:rsid w:val="0065721E"/>
    <w:rsid w:val="00664664"/>
    <w:rsid w:val="006A6038"/>
    <w:rsid w:val="006C29E2"/>
    <w:rsid w:val="00712729"/>
    <w:rsid w:val="007505F3"/>
    <w:rsid w:val="007C0D37"/>
    <w:rsid w:val="007D50E1"/>
    <w:rsid w:val="0080535A"/>
    <w:rsid w:val="008142B0"/>
    <w:rsid w:val="00853C63"/>
    <w:rsid w:val="008910D7"/>
    <w:rsid w:val="00894C89"/>
    <w:rsid w:val="008B523A"/>
    <w:rsid w:val="008D0CE8"/>
    <w:rsid w:val="008F22FA"/>
    <w:rsid w:val="009522AA"/>
    <w:rsid w:val="009527E2"/>
    <w:rsid w:val="00956931"/>
    <w:rsid w:val="0097346E"/>
    <w:rsid w:val="009735E5"/>
    <w:rsid w:val="00993DB4"/>
    <w:rsid w:val="009A1056"/>
    <w:rsid w:val="009D7366"/>
    <w:rsid w:val="009F0CBC"/>
    <w:rsid w:val="009F656B"/>
    <w:rsid w:val="00A134E0"/>
    <w:rsid w:val="00A20C33"/>
    <w:rsid w:val="00A20D4A"/>
    <w:rsid w:val="00A21342"/>
    <w:rsid w:val="00A349D7"/>
    <w:rsid w:val="00A87763"/>
    <w:rsid w:val="00A965BD"/>
    <w:rsid w:val="00AA1CF9"/>
    <w:rsid w:val="00AB049D"/>
    <w:rsid w:val="00AD6675"/>
    <w:rsid w:val="00AF4718"/>
    <w:rsid w:val="00B101E9"/>
    <w:rsid w:val="00B111E5"/>
    <w:rsid w:val="00B44304"/>
    <w:rsid w:val="00B45BD9"/>
    <w:rsid w:val="00B5193E"/>
    <w:rsid w:val="00B57BFA"/>
    <w:rsid w:val="00B83D8D"/>
    <w:rsid w:val="00BA3979"/>
    <w:rsid w:val="00BA6BFE"/>
    <w:rsid w:val="00BA74F5"/>
    <w:rsid w:val="00BD1FC1"/>
    <w:rsid w:val="00BF1EF4"/>
    <w:rsid w:val="00BF5565"/>
    <w:rsid w:val="00C06DAA"/>
    <w:rsid w:val="00C83F4F"/>
    <w:rsid w:val="00C847DD"/>
    <w:rsid w:val="00C866CB"/>
    <w:rsid w:val="00C97D2A"/>
    <w:rsid w:val="00CD2201"/>
    <w:rsid w:val="00D13310"/>
    <w:rsid w:val="00D20A2B"/>
    <w:rsid w:val="00D90CF4"/>
    <w:rsid w:val="00D91396"/>
    <w:rsid w:val="00DC689A"/>
    <w:rsid w:val="00DE0BDC"/>
    <w:rsid w:val="00E32A56"/>
    <w:rsid w:val="00E65917"/>
    <w:rsid w:val="00E92ACA"/>
    <w:rsid w:val="00F02720"/>
    <w:rsid w:val="00F347ED"/>
    <w:rsid w:val="00F47D08"/>
    <w:rsid w:val="00F561D5"/>
    <w:rsid w:val="00F732EB"/>
    <w:rsid w:val="00F81297"/>
    <w:rsid w:val="00F86A39"/>
    <w:rsid w:val="00FA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8024CA"/>
  <w15:docId w15:val="{D5738B6C-FFB1-4083-B1DB-C2271F51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5E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5ECD"/>
    <w:pPr>
      <w:tabs>
        <w:tab w:val="center" w:pos="4320"/>
        <w:tab w:val="right" w:pos="8640"/>
      </w:tabs>
    </w:pPr>
  </w:style>
  <w:style w:type="character" w:customStyle="1" w:styleId="HeaderChar">
    <w:name w:val="Header Char"/>
    <w:basedOn w:val="DefaultParagraphFont"/>
    <w:link w:val="Header"/>
    <w:uiPriority w:val="99"/>
    <w:rsid w:val="00095ECD"/>
    <w:rPr>
      <w:sz w:val="24"/>
      <w:szCs w:val="24"/>
    </w:rPr>
  </w:style>
  <w:style w:type="paragraph" w:styleId="Footer">
    <w:name w:val="footer"/>
    <w:basedOn w:val="Normal"/>
    <w:link w:val="FooterChar"/>
    <w:uiPriority w:val="99"/>
    <w:rsid w:val="00095ECD"/>
    <w:pPr>
      <w:tabs>
        <w:tab w:val="center" w:pos="4320"/>
        <w:tab w:val="right" w:pos="8640"/>
      </w:tabs>
    </w:pPr>
  </w:style>
  <w:style w:type="character" w:customStyle="1" w:styleId="FooterChar">
    <w:name w:val="Footer Char"/>
    <w:basedOn w:val="DefaultParagraphFont"/>
    <w:link w:val="Footer"/>
    <w:uiPriority w:val="99"/>
    <w:rsid w:val="00095ECD"/>
    <w:rPr>
      <w:sz w:val="24"/>
      <w:szCs w:val="24"/>
    </w:rPr>
  </w:style>
  <w:style w:type="paragraph" w:styleId="Title">
    <w:name w:val="Title"/>
    <w:basedOn w:val="Normal"/>
    <w:link w:val="TitleChar"/>
    <w:qFormat/>
    <w:rsid w:val="00095ECD"/>
    <w:pPr>
      <w:widowControl w:val="0"/>
      <w:autoSpaceDE w:val="0"/>
      <w:autoSpaceDN w:val="0"/>
      <w:adjustRightInd w:val="0"/>
      <w:spacing w:line="460" w:lineRule="atLeast"/>
      <w:jc w:val="center"/>
    </w:pPr>
    <w:rPr>
      <w:rFonts w:ascii="Arial" w:hAnsi="Arial"/>
      <w:b/>
      <w:sz w:val="32"/>
      <w:szCs w:val="20"/>
      <w:lang w:val="en-GB"/>
    </w:rPr>
  </w:style>
  <w:style w:type="character" w:customStyle="1" w:styleId="TitleChar">
    <w:name w:val="Title Char"/>
    <w:basedOn w:val="DefaultParagraphFont"/>
    <w:link w:val="Title"/>
    <w:rsid w:val="00095ECD"/>
    <w:rPr>
      <w:rFonts w:ascii="Arial" w:hAnsi="Arial"/>
      <w:b/>
      <w:sz w:val="32"/>
      <w:lang w:val="en-GB"/>
    </w:rPr>
  </w:style>
  <w:style w:type="paragraph" w:styleId="BodyText">
    <w:name w:val="Body Text"/>
    <w:basedOn w:val="Normal"/>
    <w:link w:val="BodyTextChar"/>
    <w:rsid w:val="00095ECD"/>
    <w:pPr>
      <w:widowControl w:val="0"/>
      <w:autoSpaceDE w:val="0"/>
      <w:autoSpaceDN w:val="0"/>
      <w:adjustRightInd w:val="0"/>
      <w:jc w:val="both"/>
    </w:pPr>
    <w:rPr>
      <w:rFonts w:ascii="Arial" w:hAnsi="Arial"/>
      <w:sz w:val="22"/>
      <w:szCs w:val="20"/>
      <w:lang w:val="en-GB"/>
    </w:rPr>
  </w:style>
  <w:style w:type="character" w:customStyle="1" w:styleId="BodyTextChar">
    <w:name w:val="Body Text Char"/>
    <w:basedOn w:val="DefaultParagraphFont"/>
    <w:link w:val="BodyText"/>
    <w:rsid w:val="00095ECD"/>
    <w:rPr>
      <w:rFonts w:ascii="Arial" w:hAnsi="Arial"/>
      <w:sz w:val="22"/>
      <w:lang w:val="en-GB"/>
    </w:rPr>
  </w:style>
  <w:style w:type="paragraph" w:styleId="BodyTextIndent">
    <w:name w:val="Body Text Indent"/>
    <w:basedOn w:val="Normal"/>
    <w:link w:val="BodyTextIndentChar"/>
    <w:rsid w:val="00095ECD"/>
    <w:pPr>
      <w:jc w:val="both"/>
    </w:pPr>
    <w:rPr>
      <w:b/>
      <w:sz w:val="20"/>
      <w:szCs w:val="20"/>
    </w:rPr>
  </w:style>
  <w:style w:type="character" w:customStyle="1" w:styleId="BodyTextIndentChar">
    <w:name w:val="Body Text Indent Char"/>
    <w:basedOn w:val="DefaultParagraphFont"/>
    <w:link w:val="BodyTextIndent"/>
    <w:rsid w:val="00095ECD"/>
    <w:rPr>
      <w:b/>
    </w:rPr>
  </w:style>
  <w:style w:type="paragraph" w:styleId="BodyText3">
    <w:name w:val="Body Text 3"/>
    <w:basedOn w:val="Normal"/>
    <w:link w:val="BodyText3Char"/>
    <w:rsid w:val="00095ECD"/>
    <w:rPr>
      <w:rFonts w:ascii="Arial" w:hAnsi="Arial"/>
      <w:b/>
      <w:bCs/>
      <w:sz w:val="22"/>
    </w:rPr>
  </w:style>
  <w:style w:type="character" w:customStyle="1" w:styleId="BodyText3Char">
    <w:name w:val="Body Text 3 Char"/>
    <w:basedOn w:val="DefaultParagraphFont"/>
    <w:link w:val="BodyText3"/>
    <w:rsid w:val="00095ECD"/>
    <w:rPr>
      <w:rFonts w:ascii="Arial" w:hAnsi="Arial"/>
      <w:b/>
      <w:bCs/>
      <w:sz w:val="22"/>
      <w:szCs w:val="24"/>
    </w:rPr>
  </w:style>
  <w:style w:type="paragraph" w:styleId="BalloonText">
    <w:name w:val="Balloon Text"/>
    <w:basedOn w:val="Normal"/>
    <w:link w:val="BalloonTextChar"/>
    <w:rsid w:val="00D91396"/>
    <w:rPr>
      <w:rFonts w:ascii="Tahoma" w:hAnsi="Tahoma" w:cs="Tahoma"/>
      <w:sz w:val="16"/>
      <w:szCs w:val="16"/>
    </w:rPr>
  </w:style>
  <w:style w:type="character" w:customStyle="1" w:styleId="BalloonTextChar">
    <w:name w:val="Balloon Text Char"/>
    <w:basedOn w:val="DefaultParagraphFont"/>
    <w:link w:val="BalloonText"/>
    <w:rsid w:val="00D91396"/>
    <w:rPr>
      <w:rFonts w:ascii="Tahoma" w:hAnsi="Tahoma" w:cs="Tahoma"/>
      <w:sz w:val="16"/>
      <w:szCs w:val="16"/>
    </w:rPr>
  </w:style>
  <w:style w:type="paragraph" w:styleId="ListParagraph">
    <w:name w:val="List Paragraph"/>
    <w:basedOn w:val="Normal"/>
    <w:uiPriority w:val="34"/>
    <w:qFormat/>
    <w:rsid w:val="00223725"/>
    <w:pPr>
      <w:ind w:left="720"/>
      <w:contextualSpacing/>
    </w:pPr>
  </w:style>
  <w:style w:type="character" w:styleId="Hyperlink">
    <w:name w:val="Hyperlink"/>
    <w:basedOn w:val="DefaultParagraphFont"/>
    <w:rsid w:val="0080535A"/>
    <w:rPr>
      <w:color w:val="0000FF" w:themeColor="hyperlink"/>
      <w:u w:val="single"/>
    </w:rPr>
  </w:style>
  <w:style w:type="paragraph" w:styleId="HTMLAddress">
    <w:name w:val="HTML Address"/>
    <w:basedOn w:val="Normal"/>
    <w:link w:val="HTMLAddressChar"/>
    <w:uiPriority w:val="99"/>
    <w:unhideWhenUsed/>
    <w:rsid w:val="006C29E2"/>
    <w:rPr>
      <w:i/>
      <w:iCs/>
    </w:rPr>
  </w:style>
  <w:style w:type="character" w:customStyle="1" w:styleId="HTMLAddressChar">
    <w:name w:val="HTML Address Char"/>
    <w:basedOn w:val="DefaultParagraphFont"/>
    <w:link w:val="HTMLAddress"/>
    <w:uiPriority w:val="99"/>
    <w:rsid w:val="006C29E2"/>
    <w:rPr>
      <w:i/>
      <w:iCs/>
      <w:sz w:val="24"/>
      <w:szCs w:val="24"/>
    </w:rPr>
  </w:style>
  <w:style w:type="table" w:styleId="TableGrid">
    <w:name w:val="Table Grid"/>
    <w:basedOn w:val="TableNormal"/>
    <w:rsid w:val="000B3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1377"/>
    <w:pPr>
      <w:spacing w:before="100" w:beforeAutospacing="1" w:after="100" w:afterAutospacing="1"/>
    </w:pPr>
  </w:style>
  <w:style w:type="character" w:customStyle="1" w:styleId="apple-converted-space">
    <w:name w:val="apple-converted-space"/>
    <w:basedOn w:val="DefaultParagraphFont"/>
    <w:rsid w:val="00BA74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201236">
      <w:bodyDiv w:val="1"/>
      <w:marLeft w:val="0"/>
      <w:marRight w:val="0"/>
      <w:marTop w:val="0"/>
      <w:marBottom w:val="0"/>
      <w:divBdr>
        <w:top w:val="none" w:sz="0" w:space="0" w:color="auto"/>
        <w:left w:val="none" w:sz="0" w:space="0" w:color="auto"/>
        <w:bottom w:val="none" w:sz="0" w:space="0" w:color="auto"/>
        <w:right w:val="none" w:sz="0" w:space="0" w:color="auto"/>
      </w:divBdr>
    </w:div>
    <w:div w:id="651983134">
      <w:bodyDiv w:val="1"/>
      <w:marLeft w:val="0"/>
      <w:marRight w:val="0"/>
      <w:marTop w:val="0"/>
      <w:marBottom w:val="0"/>
      <w:divBdr>
        <w:top w:val="none" w:sz="0" w:space="0" w:color="auto"/>
        <w:left w:val="none" w:sz="0" w:space="0" w:color="auto"/>
        <w:bottom w:val="none" w:sz="0" w:space="0" w:color="auto"/>
        <w:right w:val="none" w:sz="0" w:space="0" w:color="auto"/>
      </w:divBdr>
    </w:div>
    <w:div w:id="1284268528">
      <w:bodyDiv w:val="1"/>
      <w:marLeft w:val="0"/>
      <w:marRight w:val="0"/>
      <w:marTop w:val="0"/>
      <w:marBottom w:val="0"/>
      <w:divBdr>
        <w:top w:val="none" w:sz="0" w:space="0" w:color="auto"/>
        <w:left w:val="none" w:sz="0" w:space="0" w:color="auto"/>
        <w:bottom w:val="none" w:sz="0" w:space="0" w:color="auto"/>
        <w:right w:val="none" w:sz="0" w:space="0" w:color="auto"/>
      </w:divBdr>
    </w:div>
    <w:div w:id="1346906794">
      <w:bodyDiv w:val="1"/>
      <w:marLeft w:val="0"/>
      <w:marRight w:val="0"/>
      <w:marTop w:val="0"/>
      <w:marBottom w:val="0"/>
      <w:divBdr>
        <w:top w:val="none" w:sz="0" w:space="0" w:color="auto"/>
        <w:left w:val="none" w:sz="0" w:space="0" w:color="auto"/>
        <w:bottom w:val="none" w:sz="0" w:space="0" w:color="auto"/>
        <w:right w:val="none" w:sz="0" w:space="0" w:color="auto"/>
      </w:divBdr>
    </w:div>
    <w:div w:id="1446922936">
      <w:bodyDiv w:val="1"/>
      <w:marLeft w:val="0"/>
      <w:marRight w:val="0"/>
      <w:marTop w:val="0"/>
      <w:marBottom w:val="0"/>
      <w:divBdr>
        <w:top w:val="none" w:sz="0" w:space="0" w:color="auto"/>
        <w:left w:val="none" w:sz="0" w:space="0" w:color="auto"/>
        <w:bottom w:val="none" w:sz="0" w:space="0" w:color="auto"/>
        <w:right w:val="none" w:sz="0" w:space="0" w:color="auto"/>
      </w:divBdr>
    </w:div>
    <w:div w:id="194526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SecurePlatformFunding.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Admin@SecurePlatformFunding.com" TargetMode="External"/><Relationship Id="rId1" Type="http://schemas.openxmlformats.org/officeDocument/2006/relationships/hyperlink" Target="https://www.SecurePlatformFunding.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C502-53D6-4081-AEF4-D9DDD82A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2787</Words>
  <Characters>15891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SecurePlatformFunding.com</vt:lpstr>
    </vt:vector>
  </TitlesOfParts>
  <Company>Hewlett-Packard</Company>
  <LinksUpToDate>false</LinksUpToDate>
  <CharactersWithSpaces>18641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SecurePlatformFunding.com</dc:title>
  <dc:creator>SPF</dc:creator>
  <cp:keywords>Banking Insiders</cp:keywords>
  <cp:lastModifiedBy>HQOffice</cp:lastModifiedBy>
  <cp:revision>3</cp:revision>
  <dcterms:created xsi:type="dcterms:W3CDTF">2017-01-30T22:47:00Z</dcterms:created>
  <dcterms:modified xsi:type="dcterms:W3CDTF">2017-01-30T23:12:00Z</dcterms:modified>
</cp:coreProperties>
</file>